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1b20" w14:textId="fcd1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Рощинский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Рощинского сельского округа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- 29886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- 29886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Рощинского сельского округа Тайыншинского района формируются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имущество физических лиц по объектам обложения данным налогом, находящимся на территории сельского округа;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земельный налог на земли населенных пунктов с физических и юридических лиц по земельным участкам, находящимся на территории сел;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сел; с юридических лиц, место нахождения которых, указываемое в их учредительных документах, располагается на территории сел;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поступление за использование земельных участков.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бюджетную субвенцию, передаваемую из районного бюджета в бюджет Рощинского сельского округа на 2023 год в сумме 8243 тысяч тенге.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Рощинского сельского округа на 2023 год поступление целевых текущих трансфертов в бюджет Рощинского сельского округа в сумме 12976 тысяч тенге.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Рощинского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2023 года.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277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Тайыншинского района Северо-Казахстанской области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277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Тайыншинского района Северо-Казахстанской области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277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Тайыншинского района Северо-Казахстанской области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