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d11e" w14:textId="ba3d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Чермошнянского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Чермошнянского сельского округа Тайыншинского района Северо-Казахстанской области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204864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- 1071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–191465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204865,5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101/8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Чермошнянского сельского округа формируются за счет налоговых поступлений в соответствии со статьей 52-1 Бюджетного кодекса Республики Казахстан: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Чермошнянского сельского округа формируются за счет следующих поступлений от продажи основного капитала: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Чермошнянского сельского округа на 2023 год в сумме 17780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Чермошнянского сельского округа на 2023 год поступление целевых текущих трансфертов из областного бюджета в сумме 16654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Чермошнянского сельского округа на 2023 год поступление целевых текущих трансфертов из районного бюджета в бюджет Чермошнянского сельского округа в сумме 191465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Тайыншинского района Северо-Казахстанской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101/8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Чермошнянского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Тайыншинского района Северо-Казахстанской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101/8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280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2023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101/8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280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280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101/8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