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71c3" w14:textId="8ff7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Тимирязевского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23 декабря 2022 года № 17/18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Тимирязевского районного маслихата Северо-Казахстанской области от 20.09.2023 </w:t>
      </w:r>
      <w:r>
        <w:rPr>
          <w:rFonts w:ascii="Times New Roman"/>
          <w:b w:val="false"/>
          <w:i w:val="false"/>
          <w:color w:val="000000"/>
          <w:sz w:val="28"/>
        </w:rPr>
        <w:t>№ 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Тимирязевского района Северо-Казахстанской области: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подъемное пособие в сумме, равной стократному месячному расчетному показателю;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