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8b6e" w14:textId="3028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объемах трансфертов общего характера между областным бюджетом и районными (городов областного значения) бюджетами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13 декабря 2022 года № 19/233-VII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 и действует до 31.12.2025 (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Бюджетного кодекса Республики Казахстан, Туркестанский областной маслихат РЕШИЛИ: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бюджетные изъятия из районных (городов областного значения) бюджетов в областной бюджет: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в сумме 8 529 057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Сайрамского района – 2 869 497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1 306 096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4 353 464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в сумме 9 789 048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Сайрамского района – 3 123 327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1 334 371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4 779 139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552 211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в сумме 10 832 891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Сайрамского района – 3 337 120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1 317 531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4 987 591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1 190 649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Установить бюджетные субвенции, передаваемые из областного бюджета в районные (городов областного значения) бюджеты: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в сумме 24 919 533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Байдибек – 2 178 142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Жетысайскому району – 2 752 375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Казыгуртскому району – 461 430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Келесскому району – 2 482 756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Мактааральскому району – 3 352 084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Ордабасынскому району – 1 672 523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Отрарскому району – 2 745 638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Сауран – 2 310 798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Толебийскому району – 956 225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Тюлькубасскому району – 673 319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Шардаринскому району – 1 697 759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Арыс – 1 282 282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Кентау – 1 757 574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Туркестан – 596 628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в сумме 24 832 600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Байдибек – 2 300 997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Жетысайскому району – 2 787 081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Казыгуртскому району – 355 990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Келесскому району – 2 851 670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Мактааральскому району – 3 561 019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Ордабасынскому району – 1 280 067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Отрарскому району – 2 889 236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Сауран – 2 426 412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Толебийскому району – 991 595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Тюлькубасскому району – 774 254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Шардаринскому району – 1 892 831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Арыс – 1 011 405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Кентау – 1 710 043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в сумме 26 283 527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Байдибек – 2 456 479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Жетысайскому району – 2 941 452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Казыгуртскому району – 377 475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Келесскому району – 3 092 434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Мактааральскому району – 3 711 413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Ордабасынскому району – 1 208 502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Отрарскому району – 3 099 138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Сауран – 2 556 164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Толебийскому району – 1 053 139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Тюлькубасскому району – 926 496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Шардаринскому району – 2 103 983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Арыс – 1 059 491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Кентау – 1 697 361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расходах районных (городов областного значения) бюджетов минимальные объемы бюджетных средств по направлению,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 и действует до 31 декабря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19/233-VII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обеспечение функционирования автомобильного транспорта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7 451 387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7 561 699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Сузакский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Толебийский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Шардаринский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3 790 885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3 862 316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