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751c" w14:textId="dc57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2023 год для трудоустройства лиц, состоящих на учете службы пробации, также лиц, освобожденных из мест лишения свободы города Арыс</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Арыс Туркестанской области от 28 ноября 2022 года № 701. Утратило силу постановлением акимата города Арыс Туркестанской области от 15 сентября 2023 года № 487</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Арыс Туркестанской области от 15.09.2023 № 487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Республики Казахстан", с подпунктом 7)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с пунктом 2) </w:t>
      </w:r>
      <w:r>
        <w:rPr>
          <w:rFonts w:ascii="Times New Roman"/>
          <w:b w:val="false"/>
          <w:i w:val="false"/>
          <w:color w:val="000000"/>
          <w:sz w:val="28"/>
        </w:rPr>
        <w:t>статьи 27</w:t>
      </w:r>
      <w:r>
        <w:rPr>
          <w:rFonts w:ascii="Times New Roman"/>
          <w:b w:val="false"/>
          <w:i w:val="false"/>
          <w:color w:val="000000"/>
          <w:sz w:val="28"/>
        </w:rPr>
        <w:t xml:space="preserve"> приказа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города Арыс ПОСТАНОВЛЯЕТ:</w:t>
      </w:r>
    </w:p>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на 2023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2023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Государственному учреждению "Отдел занятости и социальных программ" города Арыс в порядке, установленном законодательством Республики Казахстан, обеспечить:</w:t>
      </w:r>
    </w:p>
    <w:bookmarkEnd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после его официального опубликования.</w:t>
      </w:r>
    </w:p>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города Арыс.</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Курманбекова Г.</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города Арыс</w:t>
            </w:r>
            <w:r>
              <w:br/>
            </w:r>
            <w:r>
              <w:rPr>
                <w:rFonts w:ascii="Times New Roman"/>
                <w:b w:val="false"/>
                <w:i w:val="false"/>
                <w:color w:val="000000"/>
                <w:sz w:val="20"/>
              </w:rPr>
              <w:t>от ________ 2022 года</w:t>
            </w:r>
            <w:r>
              <w:br/>
            </w:r>
            <w:r>
              <w:rPr>
                <w:rFonts w:ascii="Times New Roman"/>
                <w:b w:val="false"/>
                <w:i w:val="false"/>
                <w:color w:val="000000"/>
                <w:sz w:val="20"/>
              </w:rPr>
              <w:t>№________</w:t>
            </w:r>
          </w:p>
        </w:tc>
      </w:tr>
    </w:tbl>
    <w:p>
      <w:pPr>
        <w:spacing w:after="0"/>
        <w:ind w:left="0"/>
        <w:jc w:val="left"/>
      </w:pPr>
      <w:r>
        <w:rPr>
          <w:rFonts w:ascii="Times New Roman"/>
          <w:b/>
          <w:i w:val="false"/>
          <w:color w:val="000000"/>
        </w:rPr>
        <w:t xml:space="preserve"> Квота рабочих мест на 2023 год для трудоустройства лиц, состоящих на учете службы пробации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"Жасыл Арыс" государственного учреждения "Отдел жилищно-коммунального хозяйства, пассажирского транспорта и автомобильных дорог" города 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"Ақаба-Сервис"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города Арыс</w:t>
            </w:r>
            <w:r>
              <w:br/>
            </w:r>
            <w:r>
              <w:rPr>
                <w:rFonts w:ascii="Times New Roman"/>
                <w:b w:val="false"/>
                <w:i w:val="false"/>
                <w:color w:val="000000"/>
                <w:sz w:val="20"/>
              </w:rPr>
              <w:t>от ________ 2022 года</w:t>
            </w:r>
            <w:r>
              <w:br/>
            </w:r>
            <w:r>
              <w:rPr>
                <w:rFonts w:ascii="Times New Roman"/>
                <w:b w:val="false"/>
                <w:i w:val="false"/>
                <w:color w:val="000000"/>
                <w:sz w:val="20"/>
              </w:rPr>
              <w:t>№________</w:t>
            </w:r>
          </w:p>
        </w:tc>
      </w:tr>
    </w:tbl>
    <w:p>
      <w:pPr>
        <w:spacing w:after="0"/>
        <w:ind w:left="0"/>
        <w:jc w:val="left"/>
      </w:pPr>
      <w:r>
        <w:rPr>
          <w:rFonts w:ascii="Times New Roman"/>
          <w:b/>
          <w:i w:val="false"/>
          <w:color w:val="000000"/>
        </w:rPr>
        <w:t xml:space="preserve"> Квота рабочих мест на 2023 год для трудоустройства лиц, освобожденных 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"Қаблаш"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"BAKDAULET Company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