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c187" w14:textId="686c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28 декабря 2021 года № 16/85-VІІ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25 марта 2022 года № 21/109-VІІ.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2022-2024 годы" от 28 декабря 2021 года № 16/85-VІІ (зарегистрированное в Реестре государственной регистрации нормативных правовых актов под № 26197)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16 622 110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1 709 078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14 762 285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16 716 026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12 262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 погашение займов – 10 711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21/109-VIІ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и внутрирайонным отношениям.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21/109-VIІ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