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8d91" w14:textId="fec8d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31 декабря 2021 года № 18/89-VІІ "О бюджетах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13 апреля 2022 года № 22/111-VІІ.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31 декабря 2021 года № 18/89-VІІ "О бюджетах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Акдала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34 750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-2 832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2 832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Байыркум на 2022-2024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1 418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Дермене на 2022-2024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Жидели на 2022-2024 годы согласно приложениям 10, 11 и 12 соответственно, в том числе на 2022 года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296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Кожатогай на 2022-2024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51 984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1 381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Монтайтас на 2022-2024 годы согласно приложениям 16, 17 и 18 соответственно, в том числе на 2022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79 579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