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5084" w14:textId="ef75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30 декабря 2022 года № 33/171-VІІ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Акдала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Байыркум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Дермене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Жидели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Кожатогай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Монтайтас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Арысского городского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