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5ac" w14:textId="f31f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24 декабря 2021 года № 12/75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мая 2022 года № 18/113.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2022-2024 годы" от 24 декабря 2021 года № 12/75 (зарегистрировано в Реестре государственной регистрации нормативных правовых актов под № 26051),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14 285 087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1 045 951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13 230 220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14 325 009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67,3 процент, в бюджет района 32,7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61,6 процент, в бюджет района 38,4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2022 года № 18/113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2022года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