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1af2" w14:textId="3761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23 декабря 2022 года № 35/154-VII.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Казыгуртского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10 182 077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2 980 293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53 252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7 107 295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10 345 354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211 696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- 374 973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163 277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9/51-VIII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2023 году нормативы распределения налоговых поступлений в областной бюджет в размере 50 процентов от индивидуального подоходного налога, корпоративного подоходного налога, индивидуального подоходного налога, социального налога, удерживаемого с доходов иностранных граждан, не облагаемых у источника выплаты.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размеры субвенций, передаваемых из районного бюджета в бюджеты города районного значения, сельских округов на 2023 год в сумме 274 149 тысяч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Сарапхана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Сабыр Рахимова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КаракозыАбдалиева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Турбат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2023 год в размере – 16 445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2023-2025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9/51-VIII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национального и массового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2023-2025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