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8b8e" w14:textId="9e18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декабря 2021 года № 18/1 "О бюджетах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сентября 2022 года № 29/4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30 декабря 2021 года № 18/1 "О бюджетах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79 669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2022-2024 годы согласно приложению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2022-2024 годы согласно приложению 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2022-2024 годы согласно приложению 10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2022-2024 годы согласно приложению 13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2022-2024 годы согласно приложению 16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94 660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–95 621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2022-2024 годы согласно приложению 19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126 250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2022-2024 годы согласно приложению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2022-2024 годы согласно приложению 25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2022-2024 годы согласно приложению 28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–5 550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