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e435" w14:textId="4b4e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декабря 2021 года № 12-74/VІІ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27 мая 2022 года № 15-102/VII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"О районном бюджете на 2022-2024 годы" от 24 декабря 2021 года № 12-74/VІІ (зарегистрировано в Реестре государственной регистрации нормативных правовых актов под № 26359)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2022-2024 годы согласно приложениям 1, 2 и 3 соответственно, в том числе на 2022 годы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32 183 508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3 746 049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119 452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28 310 631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32 623 249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509 025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439 741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 распределения общей суммы поступления корпоративного подоходного,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28,1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45,1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31,8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2022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15-102 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