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8e4b" w14:textId="9068e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многоквартирных жилых домов в городе и населенных пунктах Толебийском районе</w:t>
      </w:r>
    </w:p>
    <w:p>
      <w:pPr>
        <w:spacing w:after="0"/>
        <w:ind w:left="0"/>
        <w:jc w:val="both"/>
      </w:pPr>
      <w:r>
        <w:rPr>
          <w:rFonts w:ascii="Times New Roman"/>
          <w:b w:val="false"/>
          <w:i w:val="false"/>
          <w:color w:val="000000"/>
          <w:sz w:val="28"/>
        </w:rPr>
        <w:t>Постановление акимата Толебийского района Туркестанской области от 20 июня 2022 года № 289</w:t>
      </w:r>
    </w:p>
    <w:p>
      <w:pPr>
        <w:spacing w:after="0"/>
        <w:ind w:left="0"/>
        <w:jc w:val="both"/>
      </w:pPr>
      <w:bookmarkStart w:name="z1" w:id="0"/>
      <w:r>
        <w:rPr>
          <w:rFonts w:ascii="Times New Roman"/>
          <w:b w:val="false"/>
          <w:i w:val="false"/>
          <w:color w:val="000000"/>
          <w:sz w:val="28"/>
        </w:rPr>
        <w:t xml:space="preserve">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 и с типовыми </w:t>
      </w:r>
      <w:r>
        <w:rPr>
          <w:rFonts w:ascii="Times New Roman"/>
          <w:b w:val="false"/>
          <w:i w:val="false"/>
          <w:color w:val="000000"/>
          <w:sz w:val="28"/>
        </w:rPr>
        <w:t>правилами</w:t>
      </w:r>
      <w:r>
        <w:rPr>
          <w:rFonts w:ascii="Times New Roman"/>
          <w:b w:val="false"/>
          <w:i w:val="false"/>
          <w:color w:val="000000"/>
          <w:sz w:val="28"/>
        </w:rPr>
        <w:t xml:space="preserve">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акимат Толебийского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многоквартирных жилых домов в Толебийском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Государственное учреждение "Отдел жилищно-коммунального хозяйства, пассажирского транспорта и автомобильных дорог Толебийского района" обеспечить в установленном порядке законодательством Республики Казахстан:</w:t>
      </w:r>
    </w:p>
    <w:bookmarkEnd w:id="2"/>
    <w:p>
      <w:pPr>
        <w:spacing w:after="0"/>
        <w:ind w:left="0"/>
        <w:jc w:val="both"/>
      </w:pPr>
      <w:r>
        <w:rPr>
          <w:rFonts w:ascii="Times New Roman"/>
          <w:b w:val="false"/>
          <w:i w:val="false"/>
          <w:color w:val="000000"/>
          <w:sz w:val="28"/>
        </w:rPr>
        <w:t>
      1) обеспечить размещение настоящего постановления на интернет-ресурсе акимата Толебийского района после его официального опубликования;</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направить его копию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Start w:name="z4" w:id="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курирующего данную отрасель заместителя акима района. </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Телгараев 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Толебийского района от</w:t>
            </w:r>
            <w:r>
              <w:br/>
            </w:r>
            <w:r>
              <w:rPr>
                <w:rFonts w:ascii="Times New Roman"/>
                <w:b w:val="false"/>
                <w:i w:val="false"/>
                <w:color w:val="000000"/>
                <w:sz w:val="20"/>
              </w:rPr>
              <w:t>_____________ 2022 года № ________</w:t>
            </w:r>
          </w:p>
        </w:tc>
      </w:tr>
    </w:tbl>
    <w:bookmarkStart w:name="z7" w:id="5"/>
    <w:p>
      <w:pPr>
        <w:spacing w:after="0"/>
        <w:ind w:left="0"/>
        <w:jc w:val="left"/>
      </w:pPr>
      <w:r>
        <w:rPr>
          <w:rFonts w:ascii="Times New Roman"/>
          <w:b/>
          <w:i w:val="false"/>
          <w:color w:val="000000"/>
        </w:rPr>
        <w:t xml:space="preserve"> Правила предоставления коммунальных услуг в городах и населенных пунктах Толебийского района</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предоставления коммунальных услуг в городах и населенных пунктах Толебийского района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 и утверждены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соответствии с типовыми </w:t>
      </w:r>
      <w:r>
        <w:rPr>
          <w:rFonts w:ascii="Times New Roman"/>
          <w:b w:val="false"/>
          <w:i w:val="false"/>
          <w:color w:val="000000"/>
          <w:sz w:val="28"/>
        </w:rPr>
        <w:t>правилами</w:t>
      </w:r>
      <w:r>
        <w:rPr>
          <w:rFonts w:ascii="Times New Roman"/>
          <w:b w:val="false"/>
          <w:i w:val="false"/>
          <w:color w:val="000000"/>
          <w:sz w:val="28"/>
        </w:rPr>
        <w:t xml:space="preserve"> предоставления услуг и устанавливает порядок предоставления и оплаты коммунальных услуг.</w:t>
      </w:r>
    </w:p>
    <w:bookmarkEnd w:id="7"/>
    <w:bookmarkStart w:name="z10"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деятельности-юридическое лицо, оказывающее на основании заключенного договора услуги по содержанию общего имущества объекта кондоминиума "Отдел жилищно-коммунального хозяйства, пассажирского транспорта и автомобильных дорог";</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11" w:id="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9"/>
    <w:bookmarkStart w:name="z12" w:id="1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10"/>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3" w:id="11"/>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1"/>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4" w:id="12"/>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2"/>
    <w:bookmarkStart w:name="z15" w:id="13"/>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3"/>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6" w:id="14"/>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4"/>
    <w:bookmarkStart w:name="z17" w:id="15"/>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5"/>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8" w:id="16"/>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6"/>
    <w:bookmarkStart w:name="z19" w:id="17"/>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7"/>
    <w:bookmarkStart w:name="z20" w:id="18"/>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8"/>
    <w:bookmarkStart w:name="z21" w:id="19"/>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9"/>
    <w:bookmarkStart w:name="z22" w:id="20"/>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20"/>
    <w:bookmarkStart w:name="z23" w:id="21"/>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21"/>
    <w:bookmarkStart w:name="z24" w:id="22"/>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осуществляют подготовку объекта кондоминиума к отопительному сезону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 Главы 1 Закона Республики Казахстан "О местном государственном управлении и самоуправлении в Республике Казахстан и организует ГКП "Ленгир-Су" в соответствии с правилами его проведения.</w:t>
      </w:r>
    </w:p>
    <w:bookmarkEnd w:id="22"/>
    <w:bookmarkStart w:name="z25" w:id="23"/>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3"/>
    <w:bookmarkStart w:name="z26" w:id="24"/>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4"/>
    <w:p>
      <w:pPr>
        <w:spacing w:after="0"/>
        <w:ind w:left="0"/>
        <w:jc w:val="both"/>
      </w:pPr>
      <w:r>
        <w:rPr>
          <w:rFonts w:ascii="Times New Roman"/>
          <w:b w:val="false"/>
          <w:i w:val="false"/>
          <w:color w:val="000000"/>
          <w:sz w:val="28"/>
        </w:rPr>
        <w:t xml:space="preserve">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w:t>
      </w:r>
    </w:p>
    <w:p>
      <w:pPr>
        <w:spacing w:after="0"/>
        <w:ind w:left="0"/>
        <w:jc w:val="both"/>
      </w:pPr>
      <w:r>
        <w:rPr>
          <w:rFonts w:ascii="Times New Roman"/>
          <w:b w:val="false"/>
          <w:i w:val="false"/>
          <w:color w:val="000000"/>
          <w:sz w:val="28"/>
        </w:rPr>
        <w:t>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7" w:id="25"/>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5"/>
    <w:bookmarkStart w:name="z28" w:id="26"/>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6"/>
    <w:bookmarkStart w:name="z29" w:id="27"/>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w:t>
      </w:r>
      <w:r>
        <w:rPr>
          <w:rFonts w:ascii="Times New Roman"/>
          <w:b w:val="false"/>
          <w:i w:val="false"/>
          <w:color w:val="000000"/>
          <w:sz w:val="28"/>
        </w:rPr>
        <w:t>статья 21</w:t>
      </w:r>
      <w:r>
        <w:rPr>
          <w:rFonts w:ascii="Times New Roman"/>
          <w:b w:val="false"/>
          <w:i w:val="false"/>
          <w:color w:val="000000"/>
          <w:sz w:val="28"/>
        </w:rPr>
        <w:t xml:space="preserve"> Закона Республики Казахстан "О персональных данных и их защите". В соответствии с подпунктом 5 настоящего пункта.</w:t>
      </w:r>
    </w:p>
    <w:bookmarkEnd w:id="27"/>
    <w:bookmarkStart w:name="z30" w:id="28"/>
    <w:p>
      <w:pPr>
        <w:spacing w:after="0"/>
        <w:ind w:left="0"/>
        <w:jc w:val="both"/>
      </w:pPr>
      <w:r>
        <w:rPr>
          <w:rFonts w:ascii="Times New Roman"/>
          <w:b w:val="false"/>
          <w:i w:val="false"/>
          <w:color w:val="000000"/>
          <w:sz w:val="28"/>
        </w:rPr>
        <w:t>
      20. Потребитель:</w:t>
      </w:r>
    </w:p>
    <w:bookmarkEnd w:id="28"/>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6) обеспечивает доступ представителям поставщика для устранения аварий, проверки приборов учета, осмотра и снятия показаний приборов учета;</w:t>
      </w:r>
    </w:p>
    <w:p>
      <w:pPr>
        <w:spacing w:after="0"/>
        <w:ind w:left="0"/>
        <w:jc w:val="both"/>
      </w:pPr>
      <w:r>
        <w:rPr>
          <w:rFonts w:ascii="Times New Roman"/>
          <w:b w:val="false"/>
          <w:i w:val="false"/>
          <w:color w:val="000000"/>
          <w:sz w:val="28"/>
        </w:rPr>
        <w:t>
      7)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1" w:id="29"/>
    <w:p>
      <w:pPr>
        <w:spacing w:after="0"/>
        <w:ind w:left="0"/>
        <w:jc w:val="both"/>
      </w:pPr>
      <w:r>
        <w:rPr>
          <w:rFonts w:ascii="Times New Roman"/>
          <w:b w:val="false"/>
          <w:i w:val="false"/>
          <w:color w:val="000000"/>
          <w:sz w:val="28"/>
        </w:rPr>
        <w:t>
      21. Поставщик:</w:t>
      </w:r>
    </w:p>
    <w:bookmarkEnd w:id="29"/>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2" w:id="30"/>
    <w:p>
      <w:pPr>
        <w:spacing w:after="0"/>
        <w:ind w:left="0"/>
        <w:jc w:val="left"/>
      </w:pPr>
      <w:r>
        <w:rPr>
          <w:rFonts w:ascii="Times New Roman"/>
          <w:b/>
          <w:i w:val="false"/>
          <w:color w:val="000000"/>
        </w:rPr>
        <w:t xml:space="preserve"> Глава 4. Порядок расчета и оплаты коммунальных услуг</w:t>
      </w:r>
    </w:p>
    <w:bookmarkEnd w:id="30"/>
    <w:bookmarkStart w:name="z33" w:id="31"/>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31"/>
    <w:bookmarkStart w:name="z34" w:id="32"/>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2"/>
    <w:bookmarkStart w:name="z35" w:id="33"/>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3"/>
    <w:bookmarkStart w:name="z36" w:id="34"/>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4"/>
    <w:bookmarkStart w:name="z37" w:id="35"/>
    <w:p>
      <w:pPr>
        <w:spacing w:after="0"/>
        <w:ind w:left="0"/>
        <w:jc w:val="both"/>
      </w:pPr>
      <w:r>
        <w:rPr>
          <w:rFonts w:ascii="Times New Roman"/>
          <w:b w:val="false"/>
          <w:i w:val="false"/>
          <w:color w:val="000000"/>
          <w:sz w:val="28"/>
        </w:rPr>
        <w:t xml:space="preserve">
      26.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35"/>
    <w:bookmarkStart w:name="z38" w:id="36"/>
    <w:p>
      <w:pPr>
        <w:spacing w:after="0"/>
        <w:ind w:left="0"/>
        <w:jc w:val="both"/>
      </w:pPr>
      <w:r>
        <w:rPr>
          <w:rFonts w:ascii="Times New Roman"/>
          <w:b w:val="false"/>
          <w:i w:val="false"/>
          <w:color w:val="000000"/>
          <w:sz w:val="28"/>
        </w:rPr>
        <w:t>
      27.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6"/>
    <w:bookmarkStart w:name="z39" w:id="37"/>
    <w:p>
      <w:pPr>
        <w:spacing w:after="0"/>
        <w:ind w:left="0"/>
        <w:jc w:val="both"/>
      </w:pPr>
      <w:r>
        <w:rPr>
          <w:rFonts w:ascii="Times New Roman"/>
          <w:b w:val="false"/>
          <w:i w:val="false"/>
          <w:color w:val="000000"/>
          <w:sz w:val="28"/>
        </w:rPr>
        <w:t>
      28.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7"/>
    <w:bookmarkStart w:name="z40" w:id="38"/>
    <w:p>
      <w:pPr>
        <w:spacing w:after="0"/>
        <w:ind w:left="0"/>
        <w:jc w:val="both"/>
      </w:pPr>
      <w:r>
        <w:rPr>
          <w:rFonts w:ascii="Times New Roman"/>
          <w:b w:val="false"/>
          <w:i w:val="false"/>
          <w:color w:val="000000"/>
          <w:sz w:val="28"/>
        </w:rPr>
        <w:t>
      29.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8"/>
    <w:bookmarkStart w:name="z41" w:id="39"/>
    <w:p>
      <w:pPr>
        <w:spacing w:after="0"/>
        <w:ind w:left="0"/>
        <w:jc w:val="both"/>
      </w:pPr>
      <w:r>
        <w:rPr>
          <w:rFonts w:ascii="Times New Roman"/>
          <w:b w:val="false"/>
          <w:i w:val="false"/>
          <w:color w:val="000000"/>
          <w:sz w:val="28"/>
        </w:rPr>
        <w:t>
      30. Все спорные вопросы между поставщиком и потребителем, решаются в установленном законодательством порядке.</w:t>
      </w:r>
    </w:p>
    <w:bookmarkEnd w:id="39"/>
    <w:bookmarkStart w:name="z42" w:id="40"/>
    <w:p>
      <w:pPr>
        <w:spacing w:after="0"/>
        <w:ind w:left="0"/>
        <w:jc w:val="left"/>
      </w:pPr>
      <w:r>
        <w:rPr>
          <w:rFonts w:ascii="Times New Roman"/>
          <w:b/>
          <w:i w:val="false"/>
          <w:color w:val="000000"/>
        </w:rPr>
        <w:t xml:space="preserve"> Глава 5. Порядок разрешения разногласий</w:t>
      </w:r>
    </w:p>
    <w:bookmarkEnd w:id="40"/>
    <w:bookmarkStart w:name="z43" w:id="41"/>
    <w:p>
      <w:pPr>
        <w:spacing w:after="0"/>
        <w:ind w:left="0"/>
        <w:jc w:val="both"/>
      </w:pPr>
      <w:r>
        <w:rPr>
          <w:rFonts w:ascii="Times New Roman"/>
          <w:b w:val="false"/>
          <w:i w:val="false"/>
          <w:color w:val="000000"/>
          <w:sz w:val="28"/>
        </w:rPr>
        <w:t>
      31.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1"/>
    <w:bookmarkStart w:name="z44" w:id="42"/>
    <w:p>
      <w:pPr>
        <w:spacing w:after="0"/>
        <w:ind w:left="0"/>
        <w:jc w:val="both"/>
      </w:pPr>
      <w:r>
        <w:rPr>
          <w:rFonts w:ascii="Times New Roman"/>
          <w:b w:val="false"/>
          <w:i w:val="false"/>
          <w:color w:val="000000"/>
          <w:sz w:val="28"/>
        </w:rPr>
        <w:t>
      32.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2"/>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5" w:id="43"/>
    <w:p>
      <w:pPr>
        <w:spacing w:after="0"/>
        <w:ind w:left="0"/>
        <w:jc w:val="both"/>
      </w:pPr>
      <w:r>
        <w:rPr>
          <w:rFonts w:ascii="Times New Roman"/>
          <w:b w:val="false"/>
          <w:i w:val="false"/>
          <w:color w:val="000000"/>
          <w:sz w:val="28"/>
        </w:rPr>
        <w:t>
      33.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3"/>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6" w:id="44"/>
    <w:p>
      <w:pPr>
        <w:spacing w:after="0"/>
        <w:ind w:left="0"/>
        <w:jc w:val="both"/>
      </w:pPr>
      <w:r>
        <w:rPr>
          <w:rFonts w:ascii="Times New Roman"/>
          <w:b w:val="false"/>
          <w:i w:val="false"/>
          <w:color w:val="000000"/>
          <w:sz w:val="28"/>
        </w:rPr>
        <w:t>
      34.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7" w:id="45"/>
    <w:p>
      <w:pPr>
        <w:spacing w:after="0"/>
        <w:ind w:left="0"/>
        <w:jc w:val="both"/>
      </w:pPr>
      <w:r>
        <w:rPr>
          <w:rFonts w:ascii="Times New Roman"/>
          <w:b w:val="false"/>
          <w:i w:val="false"/>
          <w:color w:val="000000"/>
          <w:sz w:val="28"/>
        </w:rPr>
        <w:t>
      35.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5"/>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48" w:id="46"/>
    <w:p>
      <w:pPr>
        <w:spacing w:after="0"/>
        <w:ind w:left="0"/>
        <w:jc w:val="left"/>
      </w:pPr>
      <w:r>
        <w:rPr>
          <w:rFonts w:ascii="Times New Roman"/>
          <w:b/>
          <w:i w:val="false"/>
          <w:color w:val="000000"/>
        </w:rPr>
        <w:t xml:space="preserve"> Глава 6. Заключительные положения</w:t>
      </w:r>
    </w:p>
    <w:bookmarkEnd w:id="46"/>
    <w:bookmarkStart w:name="z49" w:id="47"/>
    <w:p>
      <w:pPr>
        <w:spacing w:after="0"/>
        <w:ind w:left="0"/>
        <w:jc w:val="both"/>
      </w:pPr>
      <w:r>
        <w:rPr>
          <w:rFonts w:ascii="Times New Roman"/>
          <w:b w:val="false"/>
          <w:i w:val="false"/>
          <w:color w:val="000000"/>
          <w:sz w:val="28"/>
        </w:rPr>
        <w:t xml:space="preserve">
      36. Вопросы в сфере предоставления коммунальных услуг не урегулированы настоящими </w:t>
      </w:r>
      <w:r>
        <w:rPr>
          <w:rFonts w:ascii="Times New Roman"/>
          <w:b w:val="false"/>
          <w:i w:val="false"/>
          <w:color w:val="000000"/>
          <w:sz w:val="28"/>
        </w:rPr>
        <w:t>Правилами</w:t>
      </w:r>
      <w:r>
        <w:rPr>
          <w:rFonts w:ascii="Times New Roman"/>
          <w:b w:val="false"/>
          <w:i w:val="false"/>
          <w:color w:val="000000"/>
          <w:sz w:val="28"/>
        </w:rPr>
        <w:t xml:space="preserve">, регулируются иными законодательными актами Республики Казахстан. </w:t>
      </w:r>
    </w:p>
    <w:bookmarkEnd w:id="47"/>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