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6f9e" w14:textId="8676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2021 года № 18-71-VІІ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23 сентября 2022 года № 21-140-VII.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 районном бюджете на 2022-2024 годы" от 22 декабря 2021 года № 18-71-VІІ (зарегистрировано в Реестре государственной регистрации нормативных правовых актов под № 26110)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Шардаринского района на 2022-2024 годы согласно приложениям 1, 2, 3 соответственно, в том числе на 2022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959844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3 726 029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72 170тысяч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17 154 287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21 102 489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- 562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18 378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18 940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-142083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142083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–18 378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18 940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142 645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21-140-VII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2022 года № 21-140-VII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2021 года № 13-71-VII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целевых текущих трансфертов из местных бюджетов бюджетам сельских округов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Акшенгелди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 батыра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Коссейт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313 991,0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К.Турысбекова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округУзын 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56 792,0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Суткент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96 644,0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