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997b" w14:textId="6959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"Аппарата акима сельского округа Каракай" Жетысайского района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3 июня 2022 года № 407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сельского округа Каракай" Жетысайского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сельского округа Каракай"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Жетысайского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Жетысайского района</w:t>
            </w:r>
            <w:r>
              <w:br/>
            </w:r>
            <w:r>
              <w:rPr>
                <w:rFonts w:ascii="Times New Roman"/>
                <w:b w:val="false"/>
                <w:i w:val="false"/>
                <w:color w:val="000000"/>
                <w:sz w:val="20"/>
              </w:rPr>
              <w:t>от "___"_______ 2022 года</w:t>
            </w:r>
            <w:r>
              <w:br/>
            </w:r>
            <w:r>
              <w:rPr>
                <w:rFonts w:ascii="Times New Roman"/>
                <w:b w:val="false"/>
                <w:i w:val="false"/>
                <w:color w:val="000000"/>
                <w:sz w:val="20"/>
              </w:rPr>
              <w:t>№ _____</w:t>
            </w:r>
          </w:p>
        </w:tc>
      </w:tr>
    </w:tbl>
    <w:bookmarkStart w:name="z7" w:id="5"/>
    <w:p>
      <w:pPr>
        <w:spacing w:after="0"/>
        <w:ind w:left="0"/>
        <w:jc w:val="left"/>
      </w:pPr>
      <w:r>
        <w:rPr>
          <w:rFonts w:ascii="Times New Roman"/>
          <w:b/>
          <w:i w:val="false"/>
          <w:color w:val="000000"/>
        </w:rPr>
        <w:t xml:space="preserve"> Положение о государственном учреждении "Аппарат акима сельского округа Каракай" Жетысайского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сельского округа Каракай" Жетысайского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сельского округа Каракай" Жетысайского района не имеет ведомств.</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сельского округа Каракай" Жетысайского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сельского округа Каракай" Жетысайского района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сельского округа Каракай" Жетысайского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сельского округа Каракай" Жетысайского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сельского округа Каракай" Жетысайского района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сельского округа Каракай" Жетысайского района утверждаются в соответствии с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юридического лица: 160521, Республика Казахстан, Туркестанской область, Жетысайский район, сельский округ Каракай, село Сатпаев улица Курмангазы № 49.</w:t>
      </w:r>
    </w:p>
    <w:bookmarkEnd w:id="15"/>
    <w:bookmarkStart w:name="z18" w:id="16"/>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Каракай" Жетысайского района.</w:t>
      </w:r>
    </w:p>
    <w:bookmarkEnd w:id="16"/>
    <w:bookmarkStart w:name="z19" w:id="17"/>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сельского округа Каракай" Жетысайского района осуществляется из республиканского и местных бюджетов.</w:t>
      </w:r>
    </w:p>
    <w:bookmarkEnd w:id="17"/>
    <w:bookmarkStart w:name="z20" w:id="18"/>
    <w:p>
      <w:pPr>
        <w:spacing w:after="0"/>
        <w:ind w:left="0"/>
        <w:jc w:val="both"/>
      </w:pPr>
      <w:r>
        <w:rPr>
          <w:rFonts w:ascii="Times New Roman"/>
          <w:b w:val="false"/>
          <w:i w:val="false"/>
          <w:color w:val="000000"/>
          <w:sz w:val="28"/>
        </w:rPr>
        <w:t xml:space="preserve">
      12. Государственному учреждению "Аппарат акима сельского округа Каракай" Жетысайского района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сельского округа Каракай" Жетысайского района. </w:t>
      </w:r>
    </w:p>
    <w:bookmarkEnd w:id="18"/>
    <w:p>
      <w:pPr>
        <w:spacing w:after="0"/>
        <w:ind w:left="0"/>
        <w:jc w:val="both"/>
      </w:pPr>
      <w:r>
        <w:rPr>
          <w:rFonts w:ascii="Times New Roman"/>
          <w:b w:val="false"/>
          <w:i w:val="false"/>
          <w:color w:val="000000"/>
          <w:sz w:val="28"/>
        </w:rPr>
        <w:t>
      Если государственному учреждению "Аппарат акима сельского округа Каракай" Жетысайского района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21" w:id="19"/>
    <w:p>
      <w:pPr>
        <w:spacing w:after="0"/>
        <w:ind w:left="0"/>
        <w:jc w:val="left"/>
      </w:pPr>
      <w:r>
        <w:rPr>
          <w:rFonts w:ascii="Times New Roman"/>
          <w:b/>
          <w:i w:val="false"/>
          <w:color w:val="000000"/>
        </w:rPr>
        <w:t xml:space="preserve"> 2. Задачи и полномочия государственного органа</w:t>
      </w:r>
    </w:p>
    <w:bookmarkEnd w:id="19"/>
    <w:bookmarkStart w:name="z22" w:id="20"/>
    <w:p>
      <w:pPr>
        <w:spacing w:after="0"/>
        <w:ind w:left="0"/>
        <w:jc w:val="both"/>
      </w:pPr>
      <w:r>
        <w:rPr>
          <w:rFonts w:ascii="Times New Roman"/>
          <w:b w:val="false"/>
          <w:i w:val="false"/>
          <w:color w:val="000000"/>
          <w:sz w:val="28"/>
        </w:rPr>
        <w:t>
      14. Задачи:</w:t>
      </w:r>
    </w:p>
    <w:bookmarkEnd w:id="20"/>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сельского округа;</w:t>
      </w:r>
    </w:p>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Start w:name="z23" w:id="21"/>
    <w:p>
      <w:pPr>
        <w:spacing w:after="0"/>
        <w:ind w:left="0"/>
        <w:jc w:val="both"/>
      </w:pPr>
      <w:r>
        <w:rPr>
          <w:rFonts w:ascii="Times New Roman"/>
          <w:b w:val="false"/>
          <w:i w:val="false"/>
          <w:color w:val="000000"/>
          <w:sz w:val="28"/>
        </w:rPr>
        <w:t>
      15. Полномочия:</w:t>
      </w:r>
    </w:p>
    <w:bookmarkEnd w:id="21"/>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сельского округа;</w:t>
      </w:r>
    </w:p>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района;</w:t>
      </w:r>
    </w:p>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акима сельского округа, а также решение вопросов местного значения;</w:t>
      </w:r>
    </w:p>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сельского округа;</w:t>
      </w:r>
    </w:p>
    <w:p>
      <w:pPr>
        <w:spacing w:after="0"/>
        <w:ind w:left="0"/>
        <w:jc w:val="both"/>
      </w:pPr>
      <w:r>
        <w:rPr>
          <w:rFonts w:ascii="Times New Roman"/>
          <w:b w:val="false"/>
          <w:i w:val="false"/>
          <w:color w:val="000000"/>
          <w:sz w:val="28"/>
        </w:rPr>
        <w:t>
      4) организация в пределах своей компетенции водоснабжения сельского округа и регулирование вопросов водопользования;</w:t>
      </w:r>
    </w:p>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Start w:name="z24" w:id="22"/>
    <w:p>
      <w:pPr>
        <w:spacing w:after="0"/>
        <w:ind w:left="0"/>
        <w:jc w:val="both"/>
      </w:pPr>
      <w:r>
        <w:rPr>
          <w:rFonts w:ascii="Times New Roman"/>
          <w:b w:val="false"/>
          <w:i w:val="false"/>
          <w:color w:val="000000"/>
          <w:sz w:val="28"/>
        </w:rPr>
        <w:t>
      16. Функции:</w:t>
      </w:r>
    </w:p>
    <w:bookmarkEnd w:id="22"/>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10) осуществляет похозяйственный учет;</w:t>
      </w:r>
    </w:p>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p>
      <w:pPr>
        <w:spacing w:after="0"/>
        <w:ind w:left="0"/>
        <w:jc w:val="both"/>
      </w:pPr>
      <w:r>
        <w:rPr>
          <w:rFonts w:ascii="Times New Roman"/>
          <w:b w:val="false"/>
          <w:i w:val="false"/>
          <w:color w:val="000000"/>
          <w:sz w:val="28"/>
        </w:rPr>
        <w:t>
      14) исполнение постановлений акимата района и решений акима района, а также поручений акима, данных в ходе рабочих поездок и на аппаратных совещаниях акимата Жетысайского района;</w:t>
      </w:r>
    </w:p>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p>
      <w:pPr>
        <w:spacing w:after="0"/>
        <w:ind w:left="0"/>
        <w:jc w:val="both"/>
      </w:pPr>
      <w:r>
        <w:rPr>
          <w:rFonts w:ascii="Times New Roman"/>
          <w:b w:val="false"/>
          <w:i w:val="false"/>
          <w:color w:val="000000"/>
          <w:sz w:val="28"/>
        </w:rPr>
        <w:t>
      16) содействует развитию местной социальной инфраструктуры;</w:t>
      </w:r>
    </w:p>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w:t>
      </w:r>
    </w:p>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Start w:name="z25" w:id="23"/>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23"/>
    <w:bookmarkStart w:name="z26" w:id="24"/>
    <w:p>
      <w:pPr>
        <w:spacing w:after="0"/>
        <w:ind w:left="0"/>
        <w:jc w:val="both"/>
      </w:pPr>
      <w:r>
        <w:rPr>
          <w:rFonts w:ascii="Times New Roman"/>
          <w:b w:val="false"/>
          <w:i w:val="false"/>
          <w:color w:val="000000"/>
          <w:sz w:val="28"/>
        </w:rPr>
        <w:t xml:space="preserve">
      17. Руководство государственным учреждением "Аппарат акима сельского округа Каракай" Жетысайского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Каракай" Жетысайского района задач и осуществление им своих полномочий. </w:t>
      </w:r>
    </w:p>
    <w:bookmarkEnd w:id="24"/>
    <w:bookmarkStart w:name="z27" w:id="25"/>
    <w:p>
      <w:pPr>
        <w:spacing w:after="0"/>
        <w:ind w:left="0"/>
        <w:jc w:val="both"/>
      </w:pPr>
      <w:r>
        <w:rPr>
          <w:rFonts w:ascii="Times New Roman"/>
          <w:b w:val="false"/>
          <w:i w:val="false"/>
          <w:color w:val="000000"/>
          <w:sz w:val="28"/>
        </w:rPr>
        <w:t>
      18. Первый руководитель государственным учреждением "Аппарат акима сельского округа Каракай" Жетысайского района назначается на должность и освобождается от должности в соответствии с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19. Первый руководитель "Аппарат акима сельского округа Каракай" Жетысайского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20. Полномочия первого руководителя:</w:t>
      </w:r>
    </w:p>
    <w:bookmarkEnd w:id="27"/>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сельского округа Каракай" Жетысайского района;</w:t>
      </w:r>
    </w:p>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сельского округа, обеспечивает надлежащую исполнительскую и трудовую дисциплины;</w:t>
      </w:r>
    </w:p>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p>
      <w:pPr>
        <w:spacing w:after="0"/>
        <w:ind w:left="0"/>
        <w:jc w:val="both"/>
      </w:pPr>
      <w:r>
        <w:rPr>
          <w:rFonts w:ascii="Times New Roman"/>
          <w:b w:val="false"/>
          <w:i w:val="false"/>
          <w:color w:val="000000"/>
          <w:sz w:val="28"/>
        </w:rPr>
        <w:t>
      7) от имени государственного учреждения "Аппарат акима сельского округа Каракай" Жетысайского района заключает договора с юридическими и физическими лицами, подписывает юридические и банковские документы;</w:t>
      </w:r>
    </w:p>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p>
      <w:pPr>
        <w:spacing w:after="0"/>
        <w:ind w:left="0"/>
        <w:jc w:val="both"/>
      </w:pPr>
      <w:r>
        <w:rPr>
          <w:rFonts w:ascii="Times New Roman"/>
          <w:b w:val="false"/>
          <w:i w:val="false"/>
          <w:color w:val="000000"/>
          <w:sz w:val="28"/>
        </w:rPr>
        <w:t>
      10) организует движение общественного транспорта;</w:t>
      </w:r>
    </w:p>
    <w:p>
      <w:pPr>
        <w:spacing w:after="0"/>
        <w:ind w:left="0"/>
        <w:jc w:val="both"/>
      </w:pPr>
      <w:r>
        <w:rPr>
          <w:rFonts w:ascii="Times New Roman"/>
          <w:b w:val="false"/>
          <w:i w:val="false"/>
          <w:color w:val="000000"/>
          <w:sz w:val="28"/>
        </w:rPr>
        <w:t>
      11) взаимодействует с органами местного самоуправления;</w:t>
      </w:r>
    </w:p>
    <w:p>
      <w:pPr>
        <w:spacing w:after="0"/>
        <w:ind w:left="0"/>
        <w:jc w:val="both"/>
      </w:pPr>
      <w:r>
        <w:rPr>
          <w:rFonts w:ascii="Times New Roman"/>
          <w:b w:val="false"/>
          <w:i w:val="false"/>
          <w:color w:val="000000"/>
          <w:sz w:val="28"/>
        </w:rPr>
        <w:t>
      12) принимает участие в работе сессии маслихата района при утверждении (уточнении) местного бюджета;</w:t>
      </w:r>
    </w:p>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p>
      <w:pPr>
        <w:spacing w:after="0"/>
        <w:ind w:left="0"/>
        <w:jc w:val="both"/>
      </w:pPr>
      <w:r>
        <w:rPr>
          <w:rFonts w:ascii="Times New Roman"/>
          <w:b w:val="false"/>
          <w:i w:val="false"/>
          <w:color w:val="000000"/>
          <w:sz w:val="28"/>
        </w:rPr>
        <w:t>
      14) ведет реестр непрофессиональных медиаторов;</w:t>
      </w:r>
    </w:p>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районам;</w:t>
      </w:r>
    </w:p>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19) обеспечивают доступность стандартов и регламентов государственных услуг; </w:t>
      </w:r>
    </w:p>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Start w:name="z30" w:id="28"/>
    <w:p>
      <w:pPr>
        <w:spacing w:after="0"/>
        <w:ind w:left="0"/>
        <w:jc w:val="both"/>
      </w:pPr>
      <w:r>
        <w:rPr>
          <w:rFonts w:ascii="Times New Roman"/>
          <w:b w:val="false"/>
          <w:i w:val="false"/>
          <w:color w:val="000000"/>
          <w:sz w:val="28"/>
        </w:rPr>
        <w:t>
      21. Первый руководитель определяет полномочия своих заместителей в соответствии с действующим законодательством.</w:t>
      </w:r>
    </w:p>
    <w:bookmarkEnd w:id="28"/>
    <w:bookmarkStart w:name="z31" w:id="29"/>
    <w:p>
      <w:pPr>
        <w:spacing w:after="0"/>
        <w:ind w:left="0"/>
        <w:jc w:val="left"/>
      </w:pPr>
      <w:r>
        <w:rPr>
          <w:rFonts w:ascii="Times New Roman"/>
          <w:b/>
          <w:i w:val="false"/>
          <w:color w:val="000000"/>
        </w:rPr>
        <w:t xml:space="preserve"> 4. Имущество государственного органа</w:t>
      </w:r>
    </w:p>
    <w:bookmarkEnd w:id="29"/>
    <w:bookmarkStart w:name="z32" w:id="30"/>
    <w:p>
      <w:pPr>
        <w:spacing w:after="0"/>
        <w:ind w:left="0"/>
        <w:jc w:val="both"/>
      </w:pPr>
      <w:r>
        <w:rPr>
          <w:rFonts w:ascii="Times New Roman"/>
          <w:b w:val="false"/>
          <w:i w:val="false"/>
          <w:color w:val="000000"/>
          <w:sz w:val="28"/>
        </w:rPr>
        <w:t>
      22. Государственное учреждение "Аппарат акима сельского округа Каракай" Жетысайского района может иметь на праве оперативного управления обособленное имущество в случаях, предусмотренных законодательством.</w:t>
      </w:r>
    </w:p>
    <w:bookmarkEnd w:id="30"/>
    <w:p>
      <w:pPr>
        <w:spacing w:after="0"/>
        <w:ind w:left="0"/>
        <w:jc w:val="both"/>
      </w:pPr>
      <w:r>
        <w:rPr>
          <w:rFonts w:ascii="Times New Roman"/>
          <w:b w:val="false"/>
          <w:i w:val="false"/>
          <w:color w:val="000000"/>
          <w:sz w:val="28"/>
        </w:rPr>
        <w:t>
      Имущество государственного учреждения "Аппарат акима сельского округа Каракай" Жетысайского района формируется за счет имущества, переданного ему собственником.</w:t>
      </w:r>
    </w:p>
    <w:bookmarkStart w:name="z33" w:id="31"/>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31"/>
    <w:bookmarkStart w:name="z34" w:id="32"/>
    <w:p>
      <w:pPr>
        <w:spacing w:after="0"/>
        <w:ind w:left="0"/>
        <w:jc w:val="both"/>
      </w:pPr>
      <w:r>
        <w:rPr>
          <w:rFonts w:ascii="Times New Roman"/>
          <w:b w:val="false"/>
          <w:i w:val="false"/>
          <w:color w:val="000000"/>
          <w:sz w:val="28"/>
        </w:rPr>
        <w:t>
      24. Государственное учреждение "Аппарат акима сельского округа Каракай" Жетысайского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
    <w:bookmarkStart w:name="z35" w:id="33"/>
    <w:p>
      <w:pPr>
        <w:spacing w:after="0"/>
        <w:ind w:left="0"/>
        <w:jc w:val="left"/>
      </w:pPr>
      <w:r>
        <w:rPr>
          <w:rFonts w:ascii="Times New Roman"/>
          <w:b/>
          <w:i w:val="false"/>
          <w:color w:val="000000"/>
        </w:rPr>
        <w:t xml:space="preserve"> 5. Реорганизация и упразднение государственного органа</w:t>
      </w:r>
    </w:p>
    <w:bookmarkEnd w:id="33"/>
    <w:bookmarkStart w:name="z36" w:id="34"/>
    <w:p>
      <w:pPr>
        <w:spacing w:after="0"/>
        <w:ind w:left="0"/>
        <w:jc w:val="both"/>
      </w:pPr>
      <w:r>
        <w:rPr>
          <w:rFonts w:ascii="Times New Roman"/>
          <w:b w:val="false"/>
          <w:i w:val="false"/>
          <w:color w:val="000000"/>
          <w:sz w:val="28"/>
        </w:rPr>
        <w:t>
      26. Реорганизация и упразднение государственного учреждения "Аппарат акима сельского округа Каракай" Жетысайского района осуществляются в соответствии с законодательством Республики Казахстан.</w:t>
      </w:r>
    </w:p>
    <w:bookmarkEnd w:id="34"/>
    <w:bookmarkStart w:name="z37" w:id="35"/>
    <w:p>
      <w:pPr>
        <w:spacing w:after="0"/>
        <w:ind w:left="0"/>
        <w:jc w:val="both"/>
      </w:pPr>
      <w:r>
        <w:rPr>
          <w:rFonts w:ascii="Times New Roman"/>
          <w:b w:val="false"/>
          <w:i w:val="false"/>
          <w:color w:val="000000"/>
          <w:sz w:val="28"/>
        </w:rPr>
        <w:t>
      27. государственного учреждения "Аппарат акима сельского округа Каракай" Жетысайского района не имеет ведомств.</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