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28dd" w14:textId="9192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декабря 2022 года № 28-176-VIІ.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Жетысайского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22 945 556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3 695 822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19 226 956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23 068 579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307 828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430 851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188 972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123 023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Жетысайского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10-66-VIII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общей суммы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 поступления индивидуального подоходного налога с доходов, облагаемых у источника выплаты 50 процентов, Индивидуальный подоходный налог с доходов, не облагаемых у источника выплаты 100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размер субвенций, передаваемых из областного бюджета в бюджет Жетысайского района в сумме 2 752 375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размеры субвенций, передаваемых из районного бюджета в бюджеты города районного значения, поселка и сельских округов в общей сумме 436 249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 29 791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47 736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45 387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34 055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35 755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41 543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Ш.Дилдабеков 34 022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44 172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28 246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38 227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44 243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2023 год предусмотрены целевые текущие трансферты бюджетам городу районного значения, поселка и сельским округам, в том числе по: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экономики и финансов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культуры, развития языков, физической культуры и спорта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жилищно-коммунального хозяйства, пассажирского транспорта, автомобильных дорог и жилищной инспекции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поселка и сельских округов осуществляется на основании постановления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района на 2023 год в сумме 70 000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Жетысайского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10-66-VIII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2023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