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5fe" w14:textId="c692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государственного архитектурно-строительного контроля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августа 2022 года № 200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государственного архитектурно-строительного контроля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Восточно-Казахстанского областного акимата "Об утверждении положения государственного учреждения "Управление государственного архитектурно-строительного контроля Восточно-Казахстанской области" от 15 июля 2016 года № 219.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государственного архитектурно-строительного контроля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области, курирующего вопросы архитектурно-строительного контроля.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№_200____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Восточно-Казахстанской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Восточно-Казахстанской области" (далее-Управление)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лицензирования на территории Восточно-Казахстанской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070004, Республика Казахстан, Восточно-Казахстанская область, город Усть-Каменогорск, улица Казахстан, 27.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государственного архитектурно-строительного контроля Восточно-Казахстанской области".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(областного)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полномочии государственного органа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Управления: обеспечение соблюдения установленных законодательством об архитектурной, градостроительной и строительной деятельности требований по безопасности населения, территорий и населенных пунктов от воздействия опасных (вредных) природных и техногенных, антропогенных явлений и процессов на территории Восточно-Казахстанской области.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посещения объектов и комплексов после получения уведомления о начале производства строительно-монтажных работ не позднее пяти рабочих дней с момента получения уведомления;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выявлять и анализировать причины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соответствующие меры воздействия, направленные на устранение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деятельности, а также их последствий;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разрабатывать мероприятия по совершенствованию форм и методов осуществления государственного архитектурно-строительного контроля и надзора;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государственного архитектурно-строительного контроля и надзора за качеством строительства объектов,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лицензирования в сфере архитектурной, градостроительной и строительной деятельности;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надзора за качеством проектной документации;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по управлению проектами в области архитектуры, градостроительства и строительства;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принимать соответствующие меры воздействия, направленные на требования законодательного акта Республики Казахстан о долевом участии в жилищном строительстве и жилищного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законодательством Республики Казахстан.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государственного органа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главным государственным строительным инспектором Восточно-Казахстанской области;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Управления;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Управления во всех государственных органах и иных организациях;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 обязательные для всех работников Управления;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должностных лиц и иных работников Управления в соответствии с законодательством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Управления и иных работников в порядке, установленном законодательством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необходимые меры по противодействию коррупции, несет за это персональную ответственность;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законодательством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собственности и иных источников, не запрещенных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