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c16a3" w14:textId="76c16a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на 2023-2024 годы по городу Усть-Каменогорску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Усть-Каменогорского городского маслихата Восточно-Казахстанской области от 26 декабря 2022 года № 32/8-VII</w:t>
      </w:r>
    </w:p>
    <w:p>
      <w:pPr>
        <w:spacing w:after="0"/>
        <w:ind w:left="0"/>
        <w:jc w:val="both"/>
      </w:pPr>
      <w:bookmarkStart w:name="z5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пунктом 15) пункта 1 </w:t>
      </w:r>
      <w:r>
        <w:rPr>
          <w:rFonts w:ascii="Times New Roman"/>
          <w:b w:val="false"/>
          <w:i w:val="false"/>
          <w:color w:val="000000"/>
          <w:sz w:val="28"/>
        </w:rPr>
        <w:t>статьи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местном государственном управлении и самоуправлении в Республике Казахстан", 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Усть-Каменогорский городской маслихат РЕШИЛ:</w:t>
      </w:r>
    </w:p>
    <w:bookmarkEnd w:id="0"/>
    <w:bookmarkStart w:name="z6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на 2023-2024 годы по городу Усть-Каменогорску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Секретарь Усть-Каменогорского городского маслихата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А. Светаш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Усть-Каменогорского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городского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26 декабря 2022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32/8-VII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городу Усть-Каменогорск на 2023-2024 годы</w:t>
      </w:r>
      <w:r>
        <w:br/>
      </w:r>
      <w:r>
        <w:rPr>
          <w:rFonts w:ascii="Times New Roman"/>
          <w:b/>
          <w:i w:val="false"/>
          <w:color w:val="000000"/>
        </w:rPr>
        <w:t>ВВЕДЕНИЕ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План по управлению пастбищами и их использованию по городу Усть-Каменогорск на 2023-2024 годы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города Усть-Каменогорска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6"/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 города Усть-Каменогорска,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 в том числе сезонных, объектов пастбищной инфраструктуры города Усть-Каменогорска,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6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водным источникам города Усть-Каменогорска,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города Усть-Каменогорска,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календарный график по использованию пастбищ, устанавливающий сезонные маршруты выпаса и передвижения сельскохозяйственных животных города Усть-Каменогорска,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9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карту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2"/>
    <w:bookmarkStart w:name="z2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1. Общие сведения</w:t>
      </w:r>
    </w:p>
    <w:bookmarkEnd w:id="13"/>
    <w:bookmarkStart w:name="z2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4"/>
    <w:bookmarkStart w:name="z2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городе Усть-Каменогорске имеются 7 сельских населенных пунктов.</w:t>
      </w:r>
    </w:p>
    <w:bookmarkEnd w:id="15"/>
    <w:bookmarkStart w:name="z2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города Усть-Каменогорска 54649 га, из них пастбищные земли – 21 584,2 га.</w:t>
      </w:r>
    </w:p>
    <w:bookmarkEnd w:id="16"/>
    <w:bookmarkStart w:name="z2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7"/>
    <w:bookmarkStart w:name="z2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21440,2 га;</w:t>
      </w:r>
    </w:p>
    <w:bookmarkEnd w:id="18"/>
    <w:bookmarkStart w:name="z2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20 347 га;</w:t>
      </w:r>
    </w:p>
    <w:bookmarkEnd w:id="19"/>
    <w:bookmarkStart w:name="z2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1389,2 га;</w:t>
      </w:r>
    </w:p>
    <w:bookmarkEnd w:id="20"/>
    <w:bookmarkStart w:name="z2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0 га;</w:t>
      </w:r>
    </w:p>
    <w:bookmarkEnd w:id="21"/>
    <w:bookmarkStart w:name="z2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0 га;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 охраняемых природных территорий – 0 га;</w:t>
      </w:r>
    </w:p>
    <w:bookmarkEnd w:id="23"/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11295,6 га.</w:t>
      </w:r>
    </w:p>
    <w:bookmarkEnd w:id="24"/>
    <w:bookmarkStart w:name="z3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территории города умеренно засушливый, зима сравнительно холодная, лето теплое и умеренно засушливое. Среднегодовая температура воздуха в январе – -16°С, в июле +18,6°С. Средний размер осадков составляет - 42 мм, а годовой – 498 мм.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города разнообразный. Самые распространенные из них ковыль типчак и полынь.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черноземные, темно и светлокаштановые, небольшими площадями встречаются засоленные почвы. Толщина плодородной почвы 20-62 см.</w:t>
      </w:r>
    </w:p>
    <w:bookmarkEnd w:id="27"/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выпаса животных используются пастбища, входящие в земли сельскохозяйственного назначения, земли населенных пунктов и земли запаса.</w:t>
      </w:r>
    </w:p>
    <w:bookmarkEnd w:id="28"/>
    <w:bookmarkStart w:name="z3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Отгонных сезонных пастбищ на территории округа нет.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городе Усть-Каменогорск действует 5 ветеринарных пунктов, имеется 1 скотомогильник.</w:t>
      </w:r>
    </w:p>
    <w:bookmarkEnd w:id="30"/>
    <w:bookmarkStart w:name="z38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Наличие поголовья скота</w:t>
      </w:r>
    </w:p>
    <w:bookmarkEnd w:id="31"/>
    <w:bookmarkStart w:name="z3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городу Усть-Каменогорску всего числится: 7350 голов крупного рогатого скота, в том числе 2410 коров, 6031 голов мелкого рогатого скота, 1477 голов лошадей (таблица № 1).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1</w:t>
            </w:r>
          </w:p>
        </w:tc>
      </w:tr>
      <w:tr>
        <w:trPr>
          <w:trHeight w:val="30" w:hRule="atLeast"/>
        </w:trPr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Имеющееся поголовье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205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 коровы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0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 по городу Усть-Каменогорску,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том числе: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1477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и ТОО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</w:tr>
    </w:tbl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Расчет потребности в пастбищах по округу проведен согласно нормам нагрузки установленных Приказом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пастбищ", исходя из природной зоны, в которой расположен округ и типа пастбищ, при норме нагрузки на голову КРС - 2,5 га/гол., МРС - 0,5 га/гол., лошадей - 3 га/гол., в соответствии с имеющимся поголовьем.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Согласно </w:t>
      </w:r>
      <w:r>
        <w:rPr>
          <w:rFonts w:ascii="Times New Roman"/>
          <w:b w:val="false"/>
          <w:i w:val="false"/>
          <w:color w:val="000000"/>
          <w:sz w:val="28"/>
        </w:rPr>
        <w:t>статьи 15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для удовлетворения нужд местного населения города Усть-Каменогорска по содержанию маточного (дойного) поголовья сельскохозяйственных животных потребность в пастбищах составляет 5625 га (таблица № 2), при имеющихся пастбищных угодьях населенного пункта в размере 5367,2 га. Дефицит пастбищ составляет 1382,8 га.</w:t>
      </w:r>
    </w:p>
    <w:bookmarkEnd w:id="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537"/>
        <w:gridCol w:w="1537"/>
        <w:gridCol w:w="1537"/>
        <w:gridCol w:w="1537"/>
        <w:gridCol w:w="1538"/>
        <w:gridCol w:w="1538"/>
        <w:gridCol w:w="1538"/>
        <w:gridCol w:w="1538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2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   №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Населенный пункт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(га)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Наличие дойных коров (гол.)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потребности пастбищ на 1 гол.,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пастбищ, (га)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Дефицит, (га)</w:t>
            </w:r>
          </w:p>
        </w:tc>
      </w:tr>
      <w:tr>
        <w:trPr>
          <w:trHeight w:val="30" w:hRule="atLeast"/>
        </w:trPr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Усть-Каменогорск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5367,2</w:t>
            </w:r>
          </w:p>
        </w:tc>
        <w:tc>
          <w:tcPr>
            <w:tcW w:w="15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2250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6750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1382,8</w:t>
            </w:r>
          </w:p>
        </w:tc>
      </w:tr>
    </w:tbl>
    <w:bookmarkStart w:name="z4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структуре земель населенных пунктов сельскохозяйственные угодья занимают 8283,2 га, в том числе 5367,2 га пастбищ для нужд населения.</w:t>
      </w:r>
    </w:p>
    <w:bookmarkEnd w:id="36"/>
    <w:bookmarkStart w:name="z4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1382,8 га необходимо восполнить за счет выпаса скота населения на землях запаса – 1382,8 га.</w:t>
      </w:r>
    </w:p>
    <w:bookmarkEnd w:id="37"/>
    <w:bookmarkStart w:name="z4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скота местного населения города Усть-Каменогорск составляет: крупного рогатого скота 5825 голов, мелкого рогатого скота 4087 голов, лошадей 756 голов (таблица № 3).</w:t>
      </w:r>
    </w:p>
    <w:bookmarkEnd w:id="3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3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Закрепленные земли за населенными пунктами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пастбищные угодья для нужд населения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 по видам у населения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нагрузка на голову, 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согласно нормативам на выпасаемых животных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потребность в пастбищах на выпасаемых животных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Воспол-нение потребности за счет свободных участков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стойлового содержания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выпасаемые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Усть-Каменогорск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8283,2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5367,2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14900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9532,8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9532,8 га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Поголовье: 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3821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11463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4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у населения по городу Усть-Каменогорску пастбищ дополнительно требуется 9532,8 га,</w:t>
      </w:r>
    </w:p>
    <w:bookmarkEnd w:id="39"/>
    <w:bookmarkStart w:name="z4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Сложившуюся потребность пастбищных угодий в размере 9532,8 га необходимо восполнить за счет выпаса скота населения на землях запаса и землях сельскохозяйственного назначения – 9532,8 га.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составе земель сельскохозяйственного назначения числится 12014,3 га пастбищ, практически все земли сельскохозяйственного назначения находятся в пользовании и собственности физических лиц и негосударственных юридических лиц.</w:t>
      </w:r>
    </w:p>
    <w:bookmarkEnd w:id="41"/>
    <w:bookmarkStart w:name="z4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Поголовье в сельскохозяйственных формированиях округа - ТОО, крестьянских и фермерских хозяйствах составляет: крупного рогатого скота 1525 голов, 1944 МРС, лошадей 721 голова (таблица № 4).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таблица № 4</w:t>
            </w:r>
          </w:p>
        </w:tc>
      </w:tr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округа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сельскохозяйственного назначения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т.ч. пастбищные угодья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поголовья с/х животных по видам у населения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  <w:tc>
          <w:tcPr>
            <w:tcW w:w="0" w:type="auto"/>
            <w:gridSpan w:val="2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Средняя нагрузка на голову, га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Потребность в пастбищах согласно нормативам на выпасаемых животных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Дополнительная потребность в пастбищах на выпасаемых животных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Воспол- нение потребности за счет свободных участков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стойлового содержания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выпасаемые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Усть-Каменогорск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21440,2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12014,3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5683,2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-4667,1</w:t>
            </w:r>
          </w:p>
        </w:tc>
        <w:tc>
          <w:tcPr>
            <w:tcW w:w="111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 дополнительно не требуется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Поголовье: КРС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1034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553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5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Согласно расчету потребности в пастбищах на выпасаемое поголовье скота в сельскохозяйственных формированиях пастбищ дополнительно не требуется, дефицита нет.</w:t>
      </w:r>
    </w:p>
    <w:bookmarkEnd w:id="43"/>
    <w:bookmarkStart w:name="z5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Чтобы не допустить ухудшения кормового достоинства и снижения урожаев травостоя естественных и сеяных пастбищ при использовании сельскохозяйственных угодий необходимо соблюдать пастбищеобороты, что улучшит состояние кормовой базы.</w:t>
      </w:r>
    </w:p>
    <w:bookmarkEnd w:id="44"/>
    <w:bookmarkStart w:name="z5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Пастбищеоборотом называется такая система использования пастбищ и ухода за ними, при которой в определенном порядке (в течение сезона, через год или несколько лет) изменяются сроки и способы их использования.</w:t>
      </w:r>
    </w:p>
    <w:bookmarkEnd w:id="45"/>
    <w:bookmarkStart w:name="z53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этого периодически чередуют выпас и сенокошение со сменой сроков пастьбы, предоставляют пастбищу отдых.</w:t>
      </w:r>
    </w:p>
    <w:bookmarkEnd w:id="46"/>
    <w:bookmarkStart w:name="z5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Исходя из природно-климатических условий и сбитости пастбищ (что особенно актуально применительно к пастбищам, используемым населением), используется сменно-сезонный пастбищеоборот, который предусматривает трех-загонную схему с последовательной сменой загонов в течение сезонов года. При такой схеме пастбищеоборота каждый участок необходимо делить на загоны очередного стравливания: для начала, середины и конца сезона.</w:t>
      </w:r>
    </w:p>
    <w:bookmarkEnd w:id="47"/>
    <w:bookmarkStart w:name="z5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Пастбищеоборот необходимо применять при организации пастбищ для выпаса скота, учитывая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48"/>
    <w:bookmarkStart w:name="z5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Разработанный План по управлению пастбищами и их использованию по городу Усть-Каменогорск на 2023-2024 годы позволит обеспечить рациональное использование пастбищ, улучшить их состояние, предотвратить процесс деградации.</w:t>
      </w:r>
    </w:p>
    <w:bookmarkEnd w:id="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Усть-Каменогорск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8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города Усть-Каменогорск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0"/>
    <w:bookmarkStart w:name="z59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-Пастбища, используемые для выпаса скота населения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Пастбища сельхозформирований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Собственники земельных участков и землепользователи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Усть-Каменогорск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 города Усть-Каменогорск</w:t>
      </w:r>
    </w:p>
    <w:bookmarkEnd w:id="52"/>
    <w:bookmarkStart w:name="z66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3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 Номер загона согласно календарному графику выпаса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 Границы загона 1 – площадь 1590 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 Границы загона 2 – площадь 2756 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 Границы загона 3 – площадь 2451 га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- Границы загона 4 – площадь 2711 га 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Усть-Каменогорска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5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 города Усть-Каменогорск</w:t>
      </w:r>
    </w:p>
    <w:bookmarkEnd w:id="54"/>
    <w:bookmarkStart w:name="z7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Внешние и внутренние границы пастбищ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Границы загона 1 – площадь 1590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Границы загона 2 – площадь 2756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Границы загона 3 – площадь 2451 га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Границы загона 4 – площадь 2711 га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4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Усть-Каменогорск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5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водным источникам города Усть-Каменогорск</w:t>
      </w:r>
    </w:p>
    <w:bookmarkEnd w:id="56"/>
    <w:bookmarkStart w:name="z8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7"/>
    <w:p>
      <w:pPr>
        <w:spacing w:after="0"/>
        <w:ind w:left="0"/>
        <w:jc w:val="both"/>
      </w:pPr>
      <w:r>
        <w:drawing>
          <wp:inline distT="0" distB="0" distL="0" distR="0">
            <wp:extent cx="78105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водоисточники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маршрут прогона скота к водоисточникам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Усть-Каменогорск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1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 города Усть-Каменогорск</w:t>
      </w:r>
    </w:p>
    <w:bookmarkEnd w:id="58"/>
    <w:bookmarkStart w:name="z9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7810500" cy="664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4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- маршруты перегона скота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к Плану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управлению пастбищами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их использованию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 городу Усть-Каменогорск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 города Усть-Каменогорск</w:t>
      </w:r>
    </w:p>
    <w:bookmarkEnd w:id="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выпаса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мая-2 декада июня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июня-1 декада июля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июля-3 декада августа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сентября –3 декада октября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2024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сентября –3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июля-3 декада августа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декада июня-1 декада июля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декада мая-2 декада июня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 к Плану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управлению пастбищами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городу Усть-Каменогорск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7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61"/>
    <w:bookmarkStart w:name="z98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УСЛОВНЫЕ ОБОЗНАЧЕНИЯ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Пастбища, используемые для выпаса скота населения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 Пастбища сельхозформирований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