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94af" w14:textId="5479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Риддерского городского маслихата от 24 декабря 2021 года № 9/2-VII "О бюджете города Риддера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июня 2022 года № 16/2-VII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2022-2024 годы" от 24 декабря 2021 года № 9/2-VII (зарегистрировано в Реестре государственной регистрации нормативных правовых актов под № 26224)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7446708,5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5446603,0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41769,0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15706,0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1942630,5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9055113,9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-75948,0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75948,0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-1532457,4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1532457,4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75948,0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1608405,4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2022 год целевые текущие трансферты из областного бюджета в размере 105563,0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2022 год целевые текущие трансферты из республиканского бюджета в размере 264315,5 тысяч тенге.";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городском бюджете на 2022 год целевые трансферты на развитие из республиканского бюджета в размере 881227,0 тысяч тенге.";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городском бюджете на 2022 год целевые трансферты на развитие за счет целевого трансферта из Национального фонда Республики Казахстан в размере 209921,0 тысяч тенге.";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8-2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"8-2. Предусмотреть в городском бюджете на 2022 год целевые текущие трансферты за счет гарантированного трансферта из Национального фонда Республики Казахстан в размере 186293,0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7 446 708,5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1 942 630,5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9 055 113,9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1 532 457,4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