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ad3a" w14:textId="635a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24 декабря 2021 года № 9/2-VII "О бюджете города Риддера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23 сентября 2022 года № 18/2-VII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"О бюджете города Риддера на 2022-2024 годы" от 24 декабря 2021 года № 9/2-VII (зарегистрировано в Реестре государственной регистрации нормативных правовых актов под № 26224)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7994402,5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5944174,0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46504,0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63400,0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1940324,5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9602807,9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-75948,0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75948,0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-1532457,4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1532457,4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75948,0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1608405,4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городском бюджете на 2022 год трансферты из нижестоящего бюджета на компенсацию потерь вышестоящего бюджета, в связи с изменением законодательства, в размере 3329142,0 тыс.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2022 год в размере 109324,0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2022 год целевые текущие трансферты из областного бюджета в размере 110670,0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2022 год целевые текущие трансферты из республиканского бюджета в размере 266033,5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2022 год целевые текущие трансферты за счет трансферта из Национального фонда Республики Казахстан в размере 49750,0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Предусмотреть в городском бюджете на 2022 год целевые текущие трансферты за счет гарантированного трансферта из Национального фонда Республики Казахстан в размере 187293,0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7 994 402,5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5 944 174,0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9 602 807,9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1 470 468,9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3 731 998,5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3 731 998,5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3 731 998,5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-1 532 457,4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1 532 457,4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1 608 405,4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