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cf4b" w14:textId="f9cc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25 ноября 2022 года № 476</w:t>
      </w:r>
    </w:p>
    <w:p>
      <w:pPr>
        <w:spacing w:after="0"/>
        <w:ind w:left="0"/>
        <w:jc w:val="both"/>
      </w:pPr>
      <w:bookmarkStart w:name="z5"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Глубоковского района Восточно-Казахстанской области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Глубоковского района Старенкову Е.В.</w:t>
      </w:r>
    </w:p>
    <w:bookmarkEnd w:id="4"/>
    <w:bookmarkStart w:name="z10"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Глубоковского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Глубоковского района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 xml:space="preserve">области </w:t>
            </w:r>
            <w:r>
              <w:br/>
            </w:r>
            <w:r>
              <w:rPr>
                <w:rFonts w:ascii="Times New Roman"/>
                <w:b w:val="false"/>
                <w:i w:val="false"/>
                <w:color w:val="000000"/>
                <w:sz w:val="20"/>
              </w:rPr>
              <w:t xml:space="preserve">от 25 ноября 2022 года </w:t>
            </w:r>
            <w:r>
              <w:br/>
            </w:r>
            <w:r>
              <w:rPr>
                <w:rFonts w:ascii="Times New Roman"/>
                <w:b w:val="false"/>
                <w:i w:val="false"/>
                <w:color w:val="000000"/>
                <w:sz w:val="20"/>
              </w:rPr>
              <w:t>№ 476</w:t>
            </w:r>
          </w:p>
        </w:tc>
      </w:tr>
    </w:tbl>
    <w:bookmarkStart w:name="z13"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"ПКФ "Шахан 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"Комплекс "Тарханская средняя школа-детский сад" отдела образования по Глубоковскому району управления образования ВКО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"Белоусовская основная школа" отдела образования по Глубоковскому району управления образования ВКО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Глубоковского района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 xml:space="preserve">области </w:t>
            </w:r>
            <w:r>
              <w:br/>
            </w:r>
            <w:r>
              <w:rPr>
                <w:rFonts w:ascii="Times New Roman"/>
                <w:b w:val="false"/>
                <w:i w:val="false"/>
                <w:color w:val="000000"/>
                <w:sz w:val="20"/>
              </w:rPr>
              <w:t xml:space="preserve">от 25 ноября 2022 года </w:t>
            </w:r>
            <w:r>
              <w:br/>
            </w:r>
            <w:r>
              <w:rPr>
                <w:rFonts w:ascii="Times New Roman"/>
                <w:b w:val="false"/>
                <w:i w:val="false"/>
                <w:color w:val="000000"/>
                <w:sz w:val="20"/>
              </w:rPr>
              <w:t>№ 476</w:t>
            </w:r>
          </w:p>
        </w:tc>
      </w:tr>
    </w:tbl>
    <w:bookmarkStart w:name="z15"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"IZOTERM"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"ПКФ "Шахан 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Глубоковского района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 xml:space="preserve">области </w:t>
            </w:r>
            <w:r>
              <w:br/>
            </w:r>
            <w:r>
              <w:rPr>
                <w:rFonts w:ascii="Times New Roman"/>
                <w:b w:val="false"/>
                <w:i w:val="false"/>
                <w:color w:val="000000"/>
                <w:sz w:val="20"/>
              </w:rPr>
              <w:t xml:space="preserve">от 25 ноября 2022 года </w:t>
            </w:r>
            <w:r>
              <w:br/>
            </w:r>
            <w:r>
              <w:rPr>
                <w:rFonts w:ascii="Times New Roman"/>
                <w:b w:val="false"/>
                <w:i w:val="false"/>
                <w:color w:val="000000"/>
                <w:sz w:val="20"/>
              </w:rPr>
              <w:t>№ 476</w:t>
            </w:r>
          </w:p>
        </w:tc>
      </w:tr>
    </w:tbl>
    <w:bookmarkStart w:name="z17"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"IZOTERM"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"ПКФ "Шахан 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