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c8de" w14:textId="700c8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2023 год</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18 ноября 2022 года № 699</w:t>
      </w:r>
    </w:p>
    <w:p>
      <w:pPr>
        <w:spacing w:after="0"/>
        <w:ind w:left="0"/>
        <w:jc w:val="both"/>
      </w:pPr>
      <w:bookmarkStart w:name="z6"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подпунктами 14-1), 14-3)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№13898 от 8 июля 2016 года), акимат Зайсанского района ПОСТАНОВЛЯЕТ:</w:t>
      </w:r>
    </w:p>
    <w:bookmarkEnd w:id="0"/>
    <w:bookmarkStart w:name="z7"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 в размере одного процента от списочной численности работников предприятийи организации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8"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на 2023 год, в размере одного процента от списочной численности работников предприятий и организации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освобожденных из мест лишения свободы на 2023 год, в размере одного процента от списочной численности работников предприятий и организации района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10"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Тауасарова Р.</w:t>
      </w:r>
    </w:p>
    <w:bookmarkEnd w:id="4"/>
    <w:bookmarkStart w:name="z11" w:id="5"/>
    <w:p>
      <w:pPr>
        <w:spacing w:after="0"/>
        <w:ind w:left="0"/>
        <w:jc w:val="both"/>
      </w:pPr>
      <w:r>
        <w:rPr>
          <w:rFonts w:ascii="Times New Roman"/>
          <w:b w:val="false"/>
          <w:i w:val="false"/>
          <w:color w:val="000000"/>
          <w:sz w:val="28"/>
        </w:rPr>
        <w:t>
      5. Настоящее постановление вводится в действие с 1 января 2023 года.</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Зайсанского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Кажанов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постановлению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 xml:space="preserve">от "18" ноября 2022 года </w:t>
            </w:r>
            <w:r>
              <w:br/>
            </w:r>
            <w:r>
              <w:rPr>
                <w:rFonts w:ascii="Times New Roman"/>
                <w:b w:val="false"/>
                <w:i w:val="false"/>
                <w:color w:val="000000"/>
                <w:sz w:val="20"/>
              </w:rPr>
              <w:t>№ 699</w:t>
            </w:r>
          </w:p>
        </w:tc>
      </w:tr>
    </w:tbl>
    <w:bookmarkStart w:name="z14" w:id="6"/>
    <w:p>
      <w:pPr>
        <w:spacing w:after="0"/>
        <w:ind w:left="0"/>
        <w:jc w:val="left"/>
      </w:pPr>
      <w:r>
        <w:rPr>
          <w:rFonts w:ascii="Times New Roman"/>
          <w:b/>
          <w:i w:val="false"/>
          <w:color w:val="000000"/>
        </w:rPr>
        <w:t xml:space="preserve"> Размер квоты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2023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установленной квоты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"Зайсанская центральная районная больница" Управление здравохранения Восточно- 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М.Ауэзова" отдела образования по Зайсанскому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М.В.Ломоносова" отдела образования по Зайсанскому району управления образования Восточно-Казахстанской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постановлению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 xml:space="preserve">от "18" ноября 2022 года </w:t>
            </w:r>
            <w:r>
              <w:br/>
            </w:r>
            <w:r>
              <w:rPr>
                <w:rFonts w:ascii="Times New Roman"/>
                <w:b w:val="false"/>
                <w:i w:val="false"/>
                <w:color w:val="000000"/>
                <w:sz w:val="20"/>
              </w:rPr>
              <w:t>№ 699</w:t>
            </w:r>
          </w:p>
        </w:tc>
      </w:tr>
    </w:tbl>
    <w:bookmarkStart w:name="z16" w:id="7"/>
    <w:p>
      <w:pPr>
        <w:spacing w:after="0"/>
        <w:ind w:left="0"/>
        <w:jc w:val="left"/>
      </w:pPr>
      <w:r>
        <w:rPr>
          <w:rFonts w:ascii="Times New Roman"/>
          <w:b/>
          <w:i w:val="false"/>
          <w:color w:val="000000"/>
        </w:rPr>
        <w:t xml:space="preserve"> Размер квоты рабочих мест для лиц, состоящих на учете службы пробации уголовно-исполнительной инспекции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постановлению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 xml:space="preserve">от "18" ноября 2022 года </w:t>
            </w:r>
            <w:r>
              <w:br/>
            </w:r>
            <w:r>
              <w:rPr>
                <w:rFonts w:ascii="Times New Roman"/>
                <w:b w:val="false"/>
                <w:i w:val="false"/>
                <w:color w:val="000000"/>
                <w:sz w:val="20"/>
              </w:rPr>
              <w:t>№ 699</w:t>
            </w:r>
          </w:p>
        </w:tc>
      </w:tr>
    </w:tbl>
    <w:bookmarkStart w:name="z18" w:id="8"/>
    <w:p>
      <w:pPr>
        <w:spacing w:after="0"/>
        <w:ind w:left="0"/>
        <w:jc w:val="left"/>
      </w:pPr>
      <w:r>
        <w:rPr>
          <w:rFonts w:ascii="Times New Roman"/>
          <w:b/>
          <w:i w:val="false"/>
          <w:color w:val="000000"/>
        </w:rPr>
        <w:t xml:space="preserve"> Размер квоты рабочих мест для лиц, освобожденных из мест лишения свободы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