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a67f" w14:textId="909a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сентября 2021 года №7/20-VII "Об утверждении Плана по управлению пастбищами и их использованию по городу Серебрянск района Алтай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11-VII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сентября 2021 года №7/20-VII "Об утверждении Плана по управлению пастбищами и их использованию по городу Серебрянск района Алтай на 2022-2023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Серебрянск района Алтай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-VII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Серебрянск района Алтай на 2022-2023 годы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городу Серебрянск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по городу Серебрянск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Серебрянск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Серебрянск 2574 га, из них пашни – 233 га, пастбищные земли – 1343 г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родным условиям территория города Серебрянск расположена в горно-луговой зоне. Климат зоны резко континентальный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Серебрянск имеется ветеринарный пункт, скотомогильни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января 2021 года в городе Серебрянск насчитывается (личное подворье населения и поголовье ТОО, КХ) крупного рогатого скота 498 голов, из них маточное (дойное) поголовье 248 голов, мелкого рогатого скота 547 голов, лошадей 7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городу Серебрянск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городу Серебрянск, имеются всего 1343 га пастбищных угодий.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города Серебрянск по содержанию маточного (дойного) поголовья сельскохозяйственных животных при имеющихся пастбищных угодьях населенных пунктов в размере 1343 га, потребность составляет 744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ого пункта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уюся потребность пастбищных угодий в размере 810 га необходимо восполнить за счет выпаса сельскохозяйственных животных населения на отгонных пастбищах сельхозпроизводителей.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города Серебрянск организовано 4 гурта: 1 гурт - в западной части города, водопой: ручьи; 2 гурт - в северной части города, водопой: ручей Сухой; 3 гурт - в восточной, водопой: речка Серебрянка; 4 гурт - в южной части города, водопой: Усть-Каменогорское водохранилище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Серебрянск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6962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лиц, у которых отсутствуют пастбища, и перемещения его на предоставляемые пастбища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Серебрянск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696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