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477e" w14:textId="a244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а также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Уланского района Восточно-Казахстанской области от 10 ноября 2022 года № 453</w:t>
      </w:r>
    </w:p>
    <w:p>
      <w:pPr>
        <w:spacing w:after="0"/>
        <w:ind w:left="0"/>
        <w:jc w:val="both"/>
      </w:pPr>
      <w:bookmarkStart w:name="z5" w:id="0"/>
      <w:r>
        <w:rPr>
          <w:rFonts w:ascii="Times New Roman"/>
          <w:b w:val="false"/>
          <w:i w:val="false"/>
          <w:color w:val="000000"/>
          <w:sz w:val="28"/>
        </w:rPr>
        <w:t xml:space="preserve">
      В соответствии с подпунктом 2) части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подпунктами 14-1),14-3)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целях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граждан из числа лиц, освобожденных из мест лишения свободы, граждан из числа лиц, состоящих на учете службы пробации, акимат Уланского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в процентном выражении от списочной численности работников в организациях района независимо от организационно-правовой формы и формы собственности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на 2023 год, в процентном выражении от списочной численности работников в организациях района независимо от организационно-правовой формы и формы собственности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освобожденных из мест лишения свободы на 2023 год, в процентном выражении от списочной численности работников в организациях района независимо от организационно-правовой формы и формы собственности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настоящему постановлению.</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4"/>
    <w:bookmarkStart w:name="z10"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К. Окасова.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Уланского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Курмамбаев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Уланского района </w:t>
            </w:r>
            <w:r>
              <w:br/>
            </w:r>
            <w:r>
              <w:rPr>
                <w:rFonts w:ascii="Times New Roman"/>
                <w:b w:val="false"/>
                <w:i w:val="false"/>
                <w:color w:val="000000"/>
                <w:sz w:val="20"/>
              </w:rPr>
              <w:t xml:space="preserve">№ 453 </w:t>
            </w:r>
            <w:r>
              <w:br/>
            </w:r>
            <w:r>
              <w:rPr>
                <w:rFonts w:ascii="Times New Roman"/>
                <w:b w:val="false"/>
                <w:i w:val="false"/>
                <w:color w:val="000000"/>
                <w:sz w:val="20"/>
              </w:rPr>
              <w:t>от "10" ноября 2022 года</w:t>
            </w:r>
          </w:p>
        </w:tc>
      </w:tr>
    </w:tbl>
    <w:bookmarkStart w:name="z13" w:id="6"/>
    <w:p>
      <w:pPr>
        <w:spacing w:after="0"/>
        <w:ind w:left="0"/>
        <w:jc w:val="left"/>
      </w:pPr>
      <w:r>
        <w:rPr>
          <w:rFonts w:ascii="Times New Roman"/>
          <w:b/>
          <w:i w:val="false"/>
          <w:color w:val="000000"/>
        </w:rPr>
        <w:t xml:space="preserve"> Размер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 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"Уланская центральная районная больница" Управления здравоохранения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"Бозанбайский центр оказания специальных социальных услуг" Управления координации занятости и социальных программ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"Багратион Улан"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"Багратион-2"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Р. Марсекова" отдела образования по Уланскому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Уланского района </w:t>
            </w:r>
            <w:r>
              <w:br/>
            </w:r>
            <w:r>
              <w:rPr>
                <w:rFonts w:ascii="Times New Roman"/>
                <w:b w:val="false"/>
                <w:i w:val="false"/>
                <w:color w:val="000000"/>
                <w:sz w:val="20"/>
              </w:rPr>
              <w:t xml:space="preserve">№ 453 </w:t>
            </w:r>
            <w:r>
              <w:br/>
            </w:r>
            <w:r>
              <w:rPr>
                <w:rFonts w:ascii="Times New Roman"/>
                <w:b w:val="false"/>
                <w:i w:val="false"/>
                <w:color w:val="000000"/>
                <w:sz w:val="20"/>
              </w:rPr>
              <w:t>от "10" ноября 2022 года</w:t>
            </w:r>
          </w:p>
        </w:tc>
      </w:tr>
    </w:tbl>
    <w:bookmarkStart w:name="z15" w:id="7"/>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2023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Поряд-ковый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 ная числен- ность работни- 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 ная квота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Уланского района </w:t>
            </w:r>
            <w:r>
              <w:br/>
            </w:r>
            <w:r>
              <w:rPr>
                <w:rFonts w:ascii="Times New Roman"/>
                <w:b w:val="false"/>
                <w:i w:val="false"/>
                <w:color w:val="000000"/>
                <w:sz w:val="20"/>
              </w:rPr>
              <w:t xml:space="preserve">№ 453 </w:t>
            </w:r>
            <w:r>
              <w:br/>
            </w:r>
            <w:r>
              <w:rPr>
                <w:rFonts w:ascii="Times New Roman"/>
                <w:b w:val="false"/>
                <w:i w:val="false"/>
                <w:color w:val="000000"/>
                <w:sz w:val="20"/>
              </w:rPr>
              <w:t>от "10" ноября 2022 года</w:t>
            </w:r>
          </w:p>
        </w:tc>
      </w:tr>
    </w:tbl>
    <w:bookmarkStart w:name="z17" w:id="8"/>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2023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xml:space="preserve">
Порядковый </w:t>
            </w:r>
          </w:p>
          <w:bookmarkEnd w:id="9"/>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 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