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5c7c" w14:textId="ec85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Шемонаихинскому району</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14 марта 2022 года № 74</w:t>
      </w:r>
    </w:p>
    <w:p>
      <w:pPr>
        <w:spacing w:after="0"/>
        <w:ind w:left="0"/>
        <w:jc w:val="both"/>
      </w:pPr>
      <w:bookmarkStart w:name="z9"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Шемонаихинского района ПОСТАНОВЛЯЕТ:</w:t>
      </w:r>
    </w:p>
    <w:bookmarkEnd w:id="0"/>
    <w:bookmarkStart w:name="z10"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Шемонаихинскому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11"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Молдаханова Б.К.</w:t>
      </w:r>
    </w:p>
    <w:bookmarkEnd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Шемонаихинского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акимата</w:t>
            </w:r>
            <w:r>
              <w:br/>
            </w:r>
            <w:r>
              <w:rPr>
                <w:rFonts w:ascii="Times New Roman"/>
                <w:b w:val="false"/>
                <w:i w:val="false"/>
                <w:color w:val="000000"/>
                <w:sz w:val="20"/>
              </w:rPr>
              <w:t>Шемонаихинского района</w:t>
            </w:r>
            <w:r>
              <w:br/>
            </w:r>
            <w:r>
              <w:rPr>
                <w:rFonts w:ascii="Times New Roman"/>
                <w:b w:val="false"/>
                <w:i w:val="false"/>
                <w:color w:val="000000"/>
                <w:sz w:val="20"/>
              </w:rPr>
              <w:t>от 14 марта 2022 года № 74</w:t>
            </w:r>
          </w:p>
        </w:tc>
      </w:tr>
    </w:tbl>
    <w:bookmarkStart w:name="z2" w:id="3"/>
    <w:p>
      <w:pPr>
        <w:spacing w:after="0"/>
        <w:ind w:left="0"/>
        <w:jc w:val="left"/>
      </w:pPr>
      <w:r>
        <w:rPr>
          <w:rFonts w:ascii="Times New Roman"/>
          <w:b/>
          <w:i w:val="false"/>
          <w:color w:val="000000"/>
        </w:rPr>
        <w:t xml:space="preserve"> Правила предоставления коммунальных услуг по Шемонаихинскому району</w:t>
      </w:r>
    </w:p>
    <w:bookmarkEnd w:id="3"/>
    <w:bookmarkStart w:name="z3"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5"/>
    <w:bookmarkStart w:name="z13" w:id="6"/>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6"/>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w:t>
      </w:r>
    </w:p>
    <w:p>
      <w:pPr>
        <w:spacing w:after="0"/>
        <w:ind w:left="0"/>
        <w:jc w:val="both"/>
      </w:pPr>
      <w:r>
        <w:rPr>
          <w:rFonts w:ascii="Times New Roman"/>
          <w:b w:val="false"/>
          <w:i w:val="false"/>
          <w:color w:val="000000"/>
          <w:sz w:val="28"/>
        </w:rPr>
        <w:t>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 постановлением акимата Шемонаихинского района Восточно-Казахстанской области от 22.02.2024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7"/>
    <w:bookmarkStart w:name="z14" w:id="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49" w:id="9"/>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дополнено пунктом 3-1 в соответствии с постановлением акимата Шемонаихинского района Восточно-Казахстанской области от 22.02.2024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Шемонаихинского района Восточно-Казахстанской области от 22.02.2024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7"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xml:space="preserve">
      6) обслуживания лифтов – в соответствии с </w:t>
      </w:r>
      <w:r>
        <w:rPr>
          <w:rFonts w:ascii="Times New Roman"/>
          <w:b w:val="false"/>
          <w:i w:val="false"/>
          <w:color w:val="000000"/>
          <w:sz w:val="28"/>
        </w:rPr>
        <w:t>требованиями промышленной безопасности лифтов</w:t>
      </w:r>
      <w:r>
        <w:rPr>
          <w:rFonts w:ascii="Times New Roman"/>
          <w:b w:val="false"/>
          <w:i w:val="false"/>
          <w:color w:val="000000"/>
          <w:sz w:val="28"/>
        </w:rPr>
        <w:t xml:space="preserve">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5"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18"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Шемонаихинского района Восточно-Казахстанской области от 22.02.2024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20"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21"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2"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3"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4"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5"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w:t>
      </w:r>
    </w:p>
    <w:bookmarkEnd w:id="21"/>
    <w:bookmarkStart w:name="z26"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7"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8" w:id="24"/>
    <w:p>
      <w:pPr>
        <w:spacing w:after="0"/>
        <w:ind w:left="0"/>
        <w:jc w:val="both"/>
      </w:pPr>
      <w:r>
        <w:rPr>
          <w:rFonts w:ascii="Times New Roman"/>
          <w:b w:val="false"/>
          <w:i w:val="false"/>
          <w:color w:val="000000"/>
          <w:sz w:val="28"/>
        </w:rPr>
        <w:t xml:space="preserve">
      17.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24"/>
    <w:bookmarkStart w:name="z29" w:id="25"/>
    <w:p>
      <w:pPr>
        <w:spacing w:after="0"/>
        <w:ind w:left="0"/>
        <w:jc w:val="both"/>
      </w:pPr>
      <w:r>
        <w:rPr>
          <w:rFonts w:ascii="Times New Roman"/>
          <w:b w:val="false"/>
          <w:i w:val="false"/>
          <w:color w:val="000000"/>
          <w:sz w:val="28"/>
        </w:rPr>
        <w:t xml:space="preserve">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25"/>
    <w:bookmarkStart w:name="z30" w:id="26"/>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2"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w:t>
      </w:r>
    </w:p>
    <w:p>
      <w:pPr>
        <w:spacing w:after="0"/>
        <w:ind w:left="0"/>
        <w:jc w:val="both"/>
      </w:pPr>
      <w:r>
        <w:rPr>
          <w:rFonts w:ascii="Times New Roman"/>
          <w:b w:val="false"/>
          <w:i w:val="false"/>
          <w:color w:val="000000"/>
          <w:sz w:val="28"/>
        </w:rPr>
        <w:t>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6" w:id="29"/>
    <w:p>
      <w:pPr>
        <w:spacing w:after="0"/>
        <w:ind w:left="0"/>
        <w:jc w:val="left"/>
      </w:pPr>
      <w:r>
        <w:rPr>
          <w:rFonts w:ascii="Times New Roman"/>
          <w:b/>
          <w:i w:val="false"/>
          <w:color w:val="000000"/>
        </w:rPr>
        <w:t xml:space="preserve"> Глава 4. Порядок расчета и оплаты коммунальных услуг</w:t>
      </w:r>
    </w:p>
    <w:bookmarkEnd w:id="29"/>
    <w:bookmarkStart w:name="z33" w:id="3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0"/>
    <w:bookmarkStart w:name="z34"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5"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6" w:id="3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7"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4"/>
    <w:bookmarkStart w:name="z38"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35"/>
    <w:bookmarkStart w:name="z39"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40"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1"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2"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7"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3"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8" w:id="46"/>
    <w:p>
      <w:pPr>
        <w:spacing w:after="0"/>
        <w:ind w:left="0"/>
        <w:jc w:val="left"/>
      </w:pPr>
      <w:r>
        <w:rPr>
          <w:rFonts w:ascii="Times New Roman"/>
          <w:b/>
          <w:i w:val="false"/>
          <w:color w:val="000000"/>
        </w:rPr>
        <w:t xml:space="preserve"> Глава 6. Заключительные положения</w:t>
      </w:r>
    </w:p>
    <w:bookmarkEnd w:id="46"/>
    <w:bookmarkStart w:name="z48" w:id="47"/>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