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6431" w14:textId="bb66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а также лиц, состоящих на учете службы пробации по Шемонаихинскому району на 2023 год</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24 ноября 2022 года № 394</w:t>
      </w:r>
    </w:p>
    <w:p>
      <w:pPr>
        <w:spacing w:after="0"/>
        <w:ind w:left="0"/>
        <w:jc w:val="both"/>
      </w:pPr>
      <w:bookmarkStart w:name="z5" w:id="0"/>
      <w:r>
        <w:rPr>
          <w:rFonts w:ascii="Times New Roman"/>
          <w:b w:val="false"/>
          <w:i w:val="false"/>
          <w:color w:val="000000"/>
          <w:sz w:val="28"/>
        </w:rPr>
        <w:t xml:space="preserve">
      В соответствии с подпунктом 2) части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Шемонаихинского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в организациях независимо от организационно-правовой формы и формы собственности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постановлению. </w:t>
      </w:r>
    </w:p>
    <w:bookmarkEnd w:id="1"/>
    <w:bookmarkStart w:name="z7"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а также лиц, освобожденных из мест лишения свободы в организациях независимо от организационно-правовой формы и формы собственности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акима района Раимбекову Г.А.  </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Шемонаихинского орайона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 xml:space="preserve">от "24" ноября 2022 года </w:t>
            </w:r>
            <w:r>
              <w:br/>
            </w:r>
            <w:r>
              <w:rPr>
                <w:rFonts w:ascii="Times New Roman"/>
                <w:b w:val="false"/>
                <w:i w:val="false"/>
                <w:color w:val="000000"/>
                <w:sz w:val="20"/>
              </w:rPr>
              <w:t>№ 394</w:t>
            </w:r>
          </w:p>
        </w:tc>
      </w:tr>
    </w:tbl>
    <w:bookmarkStart w:name="z12" w:id="5"/>
    <w:p>
      <w:pPr>
        <w:spacing w:after="0"/>
        <w:ind w:left="0"/>
        <w:jc w:val="left"/>
      </w:pPr>
      <w:r>
        <w:rPr>
          <w:rFonts w:ascii="Times New Roman"/>
          <w:b/>
          <w:i w:val="false"/>
          <w:color w:val="000000"/>
        </w:rPr>
        <w:t xml:space="preserve"> Размер квоты для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школа-гимназия № 1 имени Н.А. Островского" отдела образования по Шемонаихинскому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3 имени Ю.А. Гагарина" отдела образования по Шемонаихинскому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"Первомайский комплекс "Общеобразовательная средняя школа детский сад имени Д.М. Карбышева" отдела образования по Шемонаихинскому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"Востоксельхозпродукт"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 xml:space="preserve">от "24" ноября 2022 года </w:t>
            </w:r>
            <w:r>
              <w:br/>
            </w:r>
            <w:r>
              <w:rPr>
                <w:rFonts w:ascii="Times New Roman"/>
                <w:b w:val="false"/>
                <w:i w:val="false"/>
                <w:color w:val="000000"/>
                <w:sz w:val="20"/>
              </w:rPr>
              <w:t>№ 394</w:t>
            </w:r>
          </w:p>
        </w:tc>
      </w:tr>
    </w:tbl>
    <w:bookmarkStart w:name="z14" w:id="6"/>
    <w:p>
      <w:pPr>
        <w:spacing w:after="0"/>
        <w:ind w:left="0"/>
        <w:jc w:val="left"/>
      </w:pPr>
      <w:r>
        <w:rPr>
          <w:rFonts w:ascii="Times New Roman"/>
          <w:b/>
          <w:i w:val="false"/>
          <w:color w:val="000000"/>
        </w:rPr>
        <w:t xml:space="preserve"> Размер квоты для лиц, состоящих на учете службы пробации и лиц, освобожденных из мест лишения свободы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"Камышинское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"Шемонаиха су арнасы"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"LLC ASIA"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Коммандитное товарищество "Воробьев Н. и 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"Шемонаихинское"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