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b381" w14:textId="dddb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15 марта 2018 года № 53 "Об 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мая 2022 года № 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марта 2018 года №53 "Об 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бюджета" (зарегистрировано в Реестре государственной регистрации нормативных правовых актов №5102)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