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b41a" w14:textId="86bb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28 марта 2018 года № 22-6 "Об утверждении методики оценки деятельности административных государственных служащих корпуса "Б" государственного учреждения "Аппарат Бурлинского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15 апреля 2022 года № 15-5. Утратило силу решением Бурлинского районного маслихата Западно-Казахстанской области от 8 ноября 2023 года № 8-6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08.11.2023 </w:t>
      </w:r>
      <w:r>
        <w:rPr>
          <w:rFonts w:ascii="Times New Roman"/>
          <w:b w:val="false"/>
          <w:i w:val="false"/>
          <w:color w:val="ff0000"/>
          <w:sz w:val="28"/>
        </w:rPr>
        <w:t>№ 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28 марта 2018 года № 22-6 "Об утверждении методики оценки деятельности административных государственных служащих корпуса "Б" государственного учреждения "Аппарат Бурлинского районного маслихата" (зарегистрировано в Реестре государственной регистрации нормативных правовых актов № 5158)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по кадровой работе и двумя другими служащими государственного органа.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