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7398" w14:textId="c907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Бурлинского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29 апреля 2022 года № 17-17. Утратило силу решением Бурлинского районного маслихата Западно-Казахстанской области от 16 октября 2023 года № 7-6</w:t>
      </w:r>
    </w:p>
    <w:p>
      <w:pPr>
        <w:spacing w:after="0"/>
        <w:ind w:left="0"/>
        <w:jc w:val="both"/>
      </w:pPr>
      <w:r>
        <w:rPr>
          <w:rFonts w:ascii="Times New Roman"/>
          <w:b w:val="false"/>
          <w:i w:val="false"/>
          <w:color w:val="ff0000"/>
          <w:sz w:val="28"/>
        </w:rPr>
        <w:t xml:space="preserve">
      Сноска. Утратило силу решением Бурлинского районного маслихата Западно-Казахстанской области от 16.10.2023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Бурлинский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Бурлинского района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для участия в сходах местного сообщества на территории Бурлинского района,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Бурлинского районного маслихата "Об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Бурлинского района" от 27 февраля 2014 года №18-6 (зарегистрировано в Реестре государственной регистрации нормативных правовых актов под №78412).</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решениею Бурлинского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29 апреля 2022 года </w:t>
            </w:r>
          </w:p>
        </w:tc>
      </w:tr>
    </w:tbl>
    <w:bookmarkStart w:name="z10" w:id="5"/>
    <w:p>
      <w:pPr>
        <w:spacing w:after="0"/>
        <w:ind w:left="0"/>
        <w:jc w:val="left"/>
      </w:pPr>
      <w:r>
        <w:rPr>
          <w:rFonts w:ascii="Times New Roman"/>
          <w:b/>
          <w:i w:val="false"/>
          <w:color w:val="000000"/>
        </w:rPr>
        <w:t xml:space="preserve"> 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Бурлинского района</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7"/>
    <w:bookmarkStart w:name="z13"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4"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5"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10"/>
    <w:bookmarkStart w:name="z16"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17"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2"/>
    <w:bookmarkStart w:name="z18"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19" w:id="14"/>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Аксай, акимом сельского округа.</w:t>
      </w:r>
    </w:p>
    <w:bookmarkEnd w:id="14"/>
    <w:bookmarkStart w:name="z20"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Аксай, акимом сельского округа не позднее чем за десять календарных дней до дня его проведения через местные средства массовой информации, официальные интернет ресурсы местных исполнительных органов.</w:t>
      </w:r>
    </w:p>
    <w:bookmarkEnd w:id="15"/>
    <w:bookmarkStart w:name="z21" w:id="16"/>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Аксай иакимом сельского округа.</w:t>
      </w:r>
    </w:p>
    <w:bookmarkEnd w:id="16"/>
    <w:bookmarkStart w:name="z22" w:id="17"/>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7"/>
    <w:bookmarkStart w:name="z23" w:id="18"/>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8"/>
    <w:bookmarkStart w:name="z24"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9"/>
    <w:bookmarkStart w:name="z25" w:id="20"/>
    <w:p>
      <w:pPr>
        <w:spacing w:after="0"/>
        <w:ind w:left="0"/>
        <w:jc w:val="both"/>
      </w:pPr>
      <w:r>
        <w:rPr>
          <w:rFonts w:ascii="Times New Roman"/>
          <w:b w:val="false"/>
          <w:i w:val="false"/>
          <w:color w:val="000000"/>
          <w:sz w:val="28"/>
        </w:rPr>
        <w:t>
      9. Раздельный сход местного сообщества открывается акимом города Аксай, акимом сельского округа или уполномоченным им лицом.</w:t>
      </w:r>
    </w:p>
    <w:bookmarkEnd w:id="20"/>
    <w:bookmarkStart w:name="z26"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Аксай, акимом сельского округа или уполномоченное им лицо.</w:t>
      </w:r>
    </w:p>
    <w:bookmarkEnd w:id="21"/>
    <w:bookmarkStart w:name="z27" w:id="22"/>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2"/>
    <w:bookmarkStart w:name="z28" w:id="23"/>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Бурлинского района.</w:t>
      </w:r>
    </w:p>
    <w:bookmarkEnd w:id="23"/>
    <w:bookmarkStart w:name="z29" w:id="2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0" w:id="2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города Аксай, аппарат акима сельского округа.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Бурлинского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29 апреля 2022 года №17-17</w:t>
            </w:r>
          </w:p>
        </w:tc>
      </w:tr>
    </w:tbl>
    <w:bookmarkStart w:name="z32" w:id="26"/>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на территории сельских округов Бурлинского района</w:t>
      </w:r>
    </w:p>
    <w:bookmarkEnd w:id="26"/>
    <w:bookmarkStart w:name="z33" w:id="27"/>
    <w:p>
      <w:pPr>
        <w:spacing w:after="0"/>
        <w:ind w:left="0"/>
        <w:jc w:val="both"/>
      </w:pPr>
      <w:r>
        <w:rPr>
          <w:rFonts w:ascii="Times New Roman"/>
          <w:b w:val="false"/>
          <w:i w:val="false"/>
          <w:color w:val="000000"/>
          <w:sz w:val="28"/>
        </w:rPr>
        <w:t>
      1. Для жителей города Аксай Бурлинского района 31 представителя, в том числе:</w:t>
      </w:r>
    </w:p>
    <w:bookmarkEnd w:id="27"/>
    <w:bookmarkStart w:name="z34" w:id="28"/>
    <w:p>
      <w:pPr>
        <w:spacing w:after="0"/>
        <w:ind w:left="0"/>
        <w:jc w:val="both"/>
      </w:pPr>
      <w:r>
        <w:rPr>
          <w:rFonts w:ascii="Times New Roman"/>
          <w:b w:val="false"/>
          <w:i w:val="false"/>
          <w:color w:val="000000"/>
          <w:sz w:val="28"/>
        </w:rPr>
        <w:t>
      город Аксай – 31 представителей;</w:t>
      </w:r>
    </w:p>
    <w:bookmarkEnd w:id="28"/>
    <w:bookmarkStart w:name="z35" w:id="29"/>
    <w:p>
      <w:pPr>
        <w:spacing w:after="0"/>
        <w:ind w:left="0"/>
        <w:jc w:val="both"/>
      </w:pPr>
      <w:r>
        <w:rPr>
          <w:rFonts w:ascii="Times New Roman"/>
          <w:b w:val="false"/>
          <w:i w:val="false"/>
          <w:color w:val="000000"/>
          <w:sz w:val="28"/>
        </w:rPr>
        <w:t>
      2. Для жителей сел Акбулакского сельского округа Бурлинского района 15 представителей, в том числе:</w:t>
      </w:r>
    </w:p>
    <w:bookmarkEnd w:id="29"/>
    <w:bookmarkStart w:name="z36" w:id="30"/>
    <w:p>
      <w:pPr>
        <w:spacing w:after="0"/>
        <w:ind w:left="0"/>
        <w:jc w:val="both"/>
      </w:pPr>
      <w:r>
        <w:rPr>
          <w:rFonts w:ascii="Times New Roman"/>
          <w:b w:val="false"/>
          <w:i w:val="false"/>
          <w:color w:val="000000"/>
          <w:sz w:val="28"/>
        </w:rPr>
        <w:t>
      село Акбулак – 15 представителей.</w:t>
      </w:r>
    </w:p>
    <w:bookmarkEnd w:id="30"/>
    <w:bookmarkStart w:name="z37" w:id="31"/>
    <w:p>
      <w:pPr>
        <w:spacing w:after="0"/>
        <w:ind w:left="0"/>
        <w:jc w:val="both"/>
      </w:pPr>
      <w:r>
        <w:rPr>
          <w:rFonts w:ascii="Times New Roman"/>
          <w:b w:val="false"/>
          <w:i w:val="false"/>
          <w:color w:val="000000"/>
          <w:sz w:val="28"/>
        </w:rPr>
        <w:t>
      3. Для жителей сел Аксуского сельского округа Бурлинского района 14 представителей, в том числе:</w:t>
      </w:r>
    </w:p>
    <w:bookmarkEnd w:id="31"/>
    <w:bookmarkStart w:name="z38" w:id="32"/>
    <w:p>
      <w:pPr>
        <w:spacing w:after="0"/>
        <w:ind w:left="0"/>
        <w:jc w:val="both"/>
      </w:pPr>
      <w:r>
        <w:rPr>
          <w:rFonts w:ascii="Times New Roman"/>
          <w:b w:val="false"/>
          <w:i w:val="false"/>
          <w:color w:val="000000"/>
          <w:sz w:val="28"/>
        </w:rPr>
        <w:t>
      село Аксу – 11 представителей;</w:t>
      </w:r>
    </w:p>
    <w:bookmarkEnd w:id="32"/>
    <w:bookmarkStart w:name="z39" w:id="33"/>
    <w:p>
      <w:pPr>
        <w:spacing w:after="0"/>
        <w:ind w:left="0"/>
        <w:jc w:val="both"/>
      </w:pPr>
      <w:r>
        <w:rPr>
          <w:rFonts w:ascii="Times New Roman"/>
          <w:b w:val="false"/>
          <w:i w:val="false"/>
          <w:color w:val="000000"/>
          <w:sz w:val="28"/>
        </w:rPr>
        <w:t>
      село Жанаконыс - 3 представитель.</w:t>
      </w:r>
    </w:p>
    <w:bookmarkEnd w:id="33"/>
    <w:bookmarkStart w:name="z40" w:id="34"/>
    <w:p>
      <w:pPr>
        <w:spacing w:after="0"/>
        <w:ind w:left="0"/>
        <w:jc w:val="both"/>
      </w:pPr>
      <w:r>
        <w:rPr>
          <w:rFonts w:ascii="Times New Roman"/>
          <w:b w:val="false"/>
          <w:i w:val="false"/>
          <w:color w:val="000000"/>
          <w:sz w:val="28"/>
        </w:rPr>
        <w:t>
      4. Для жителей села Бурлинского сельского округа Бурлинского района 25 представителей, в том числе:</w:t>
      </w:r>
    </w:p>
    <w:bookmarkEnd w:id="34"/>
    <w:bookmarkStart w:name="z41" w:id="35"/>
    <w:p>
      <w:pPr>
        <w:spacing w:after="0"/>
        <w:ind w:left="0"/>
        <w:jc w:val="both"/>
      </w:pPr>
      <w:r>
        <w:rPr>
          <w:rFonts w:ascii="Times New Roman"/>
          <w:b w:val="false"/>
          <w:i w:val="false"/>
          <w:color w:val="000000"/>
          <w:sz w:val="28"/>
        </w:rPr>
        <w:t>
      село Бурлин – 23 представителя;</w:t>
      </w:r>
    </w:p>
    <w:bookmarkEnd w:id="35"/>
    <w:bookmarkStart w:name="z42" w:id="36"/>
    <w:p>
      <w:pPr>
        <w:spacing w:after="0"/>
        <w:ind w:left="0"/>
        <w:jc w:val="both"/>
      </w:pPr>
      <w:r>
        <w:rPr>
          <w:rFonts w:ascii="Times New Roman"/>
          <w:b w:val="false"/>
          <w:i w:val="false"/>
          <w:color w:val="000000"/>
          <w:sz w:val="28"/>
        </w:rPr>
        <w:t>
      село Масайтобе - 2 представителей;</w:t>
      </w:r>
    </w:p>
    <w:bookmarkEnd w:id="36"/>
    <w:bookmarkStart w:name="z43" w:id="37"/>
    <w:p>
      <w:pPr>
        <w:spacing w:after="0"/>
        <w:ind w:left="0"/>
        <w:jc w:val="both"/>
      </w:pPr>
      <w:r>
        <w:rPr>
          <w:rFonts w:ascii="Times New Roman"/>
          <w:b w:val="false"/>
          <w:i w:val="false"/>
          <w:color w:val="000000"/>
          <w:sz w:val="28"/>
        </w:rPr>
        <w:t>
      Для жителей села Бумакольского сельского округа Бурлинского района 50 представителей, в том числе:</w:t>
      </w:r>
    </w:p>
    <w:bookmarkEnd w:id="37"/>
    <w:bookmarkStart w:name="z44" w:id="38"/>
    <w:p>
      <w:pPr>
        <w:spacing w:after="0"/>
        <w:ind w:left="0"/>
        <w:jc w:val="both"/>
      </w:pPr>
      <w:r>
        <w:rPr>
          <w:rFonts w:ascii="Times New Roman"/>
          <w:b w:val="false"/>
          <w:i w:val="false"/>
          <w:color w:val="000000"/>
          <w:sz w:val="28"/>
        </w:rPr>
        <w:t>
      село Бумаколь – 6 представитель;</w:t>
      </w:r>
    </w:p>
    <w:bookmarkEnd w:id="38"/>
    <w:bookmarkStart w:name="z45" w:id="39"/>
    <w:p>
      <w:pPr>
        <w:spacing w:after="0"/>
        <w:ind w:left="0"/>
        <w:jc w:val="both"/>
      </w:pPr>
      <w:r>
        <w:rPr>
          <w:rFonts w:ascii="Times New Roman"/>
          <w:b w:val="false"/>
          <w:i w:val="false"/>
          <w:color w:val="000000"/>
          <w:sz w:val="28"/>
        </w:rPr>
        <w:t>
      село Облавка – 4 представителей;</w:t>
      </w:r>
    </w:p>
    <w:bookmarkEnd w:id="39"/>
    <w:bookmarkStart w:name="z46" w:id="40"/>
    <w:p>
      <w:pPr>
        <w:spacing w:after="0"/>
        <w:ind w:left="0"/>
        <w:jc w:val="both"/>
      </w:pPr>
      <w:r>
        <w:rPr>
          <w:rFonts w:ascii="Times New Roman"/>
          <w:b w:val="false"/>
          <w:i w:val="false"/>
          <w:color w:val="000000"/>
          <w:sz w:val="28"/>
        </w:rPr>
        <w:t>
      село Утвинка – 1 представителей.</w:t>
      </w:r>
    </w:p>
    <w:bookmarkEnd w:id="40"/>
    <w:bookmarkStart w:name="z47" w:id="41"/>
    <w:p>
      <w:pPr>
        <w:spacing w:after="0"/>
        <w:ind w:left="0"/>
        <w:jc w:val="both"/>
      </w:pPr>
      <w:r>
        <w:rPr>
          <w:rFonts w:ascii="Times New Roman"/>
          <w:b w:val="false"/>
          <w:i w:val="false"/>
          <w:color w:val="000000"/>
          <w:sz w:val="28"/>
        </w:rPr>
        <w:t>
      6. Для жителей сел сельского округа Достык Бурлинского района 13 представителя, в том числе:</w:t>
      </w:r>
    </w:p>
    <w:bookmarkEnd w:id="41"/>
    <w:bookmarkStart w:name="z48" w:id="42"/>
    <w:p>
      <w:pPr>
        <w:spacing w:after="0"/>
        <w:ind w:left="0"/>
        <w:jc w:val="both"/>
      </w:pPr>
      <w:r>
        <w:rPr>
          <w:rFonts w:ascii="Times New Roman"/>
          <w:b w:val="false"/>
          <w:i w:val="false"/>
          <w:color w:val="000000"/>
          <w:sz w:val="28"/>
        </w:rPr>
        <w:t>
      село Достык – 13 представителей.</w:t>
      </w:r>
    </w:p>
    <w:bookmarkEnd w:id="42"/>
    <w:bookmarkStart w:name="z49" w:id="43"/>
    <w:p>
      <w:pPr>
        <w:spacing w:after="0"/>
        <w:ind w:left="0"/>
        <w:jc w:val="both"/>
      </w:pPr>
      <w:r>
        <w:rPr>
          <w:rFonts w:ascii="Times New Roman"/>
          <w:b w:val="false"/>
          <w:i w:val="false"/>
          <w:color w:val="000000"/>
          <w:sz w:val="28"/>
        </w:rPr>
        <w:t>
      7. Для жителей сел Жарсуатского сельского округа Бурлинского района 21 представителей, в том числе:</w:t>
      </w:r>
    </w:p>
    <w:bookmarkEnd w:id="43"/>
    <w:bookmarkStart w:name="z50" w:id="44"/>
    <w:p>
      <w:pPr>
        <w:spacing w:after="0"/>
        <w:ind w:left="0"/>
        <w:jc w:val="both"/>
      </w:pPr>
      <w:r>
        <w:rPr>
          <w:rFonts w:ascii="Times New Roman"/>
          <w:b w:val="false"/>
          <w:i w:val="false"/>
          <w:color w:val="000000"/>
          <w:sz w:val="28"/>
        </w:rPr>
        <w:t>
      село Жарсуат -17 представителей;</w:t>
      </w:r>
    </w:p>
    <w:bookmarkEnd w:id="44"/>
    <w:bookmarkStart w:name="z51" w:id="45"/>
    <w:p>
      <w:pPr>
        <w:spacing w:after="0"/>
        <w:ind w:left="0"/>
        <w:jc w:val="both"/>
      </w:pPr>
      <w:r>
        <w:rPr>
          <w:rFonts w:ascii="Times New Roman"/>
          <w:b w:val="false"/>
          <w:i w:val="false"/>
          <w:color w:val="000000"/>
          <w:sz w:val="28"/>
        </w:rPr>
        <w:t>
      село Димитрово – 2 представителя;</w:t>
      </w:r>
    </w:p>
    <w:bookmarkEnd w:id="45"/>
    <w:bookmarkStart w:name="z52" w:id="46"/>
    <w:p>
      <w:pPr>
        <w:spacing w:after="0"/>
        <w:ind w:left="0"/>
        <w:jc w:val="both"/>
      </w:pPr>
      <w:r>
        <w:rPr>
          <w:rFonts w:ascii="Times New Roman"/>
          <w:b w:val="false"/>
          <w:i w:val="false"/>
          <w:color w:val="000000"/>
          <w:sz w:val="28"/>
        </w:rPr>
        <w:t>
      село Карачаганак - 2 представитель.</w:t>
      </w:r>
    </w:p>
    <w:bookmarkEnd w:id="46"/>
    <w:bookmarkStart w:name="z53" w:id="47"/>
    <w:p>
      <w:pPr>
        <w:spacing w:after="0"/>
        <w:ind w:left="0"/>
        <w:jc w:val="both"/>
      </w:pPr>
      <w:r>
        <w:rPr>
          <w:rFonts w:ascii="Times New Roman"/>
          <w:b w:val="false"/>
          <w:i w:val="false"/>
          <w:color w:val="000000"/>
          <w:sz w:val="28"/>
        </w:rPr>
        <w:t>
      8. Для жителей сел Канайскго сельского округа Бурлинского района 9 представителей, в том числе:</w:t>
      </w:r>
    </w:p>
    <w:bookmarkEnd w:id="47"/>
    <w:bookmarkStart w:name="z54" w:id="48"/>
    <w:p>
      <w:pPr>
        <w:spacing w:after="0"/>
        <w:ind w:left="0"/>
        <w:jc w:val="both"/>
      </w:pPr>
      <w:r>
        <w:rPr>
          <w:rFonts w:ascii="Times New Roman"/>
          <w:b w:val="false"/>
          <w:i w:val="false"/>
          <w:color w:val="000000"/>
          <w:sz w:val="28"/>
        </w:rPr>
        <w:t>
      село Канай -7 представителей;</w:t>
      </w:r>
    </w:p>
    <w:bookmarkEnd w:id="48"/>
    <w:bookmarkStart w:name="z55" w:id="49"/>
    <w:p>
      <w:pPr>
        <w:spacing w:after="0"/>
        <w:ind w:left="0"/>
        <w:jc w:val="both"/>
      </w:pPr>
      <w:r>
        <w:rPr>
          <w:rFonts w:ascii="Times New Roman"/>
          <w:b w:val="false"/>
          <w:i w:val="false"/>
          <w:color w:val="000000"/>
          <w:sz w:val="28"/>
        </w:rPr>
        <w:t>
      село Даниляколь– 2 представителя.</w:t>
      </w:r>
    </w:p>
    <w:bookmarkEnd w:id="49"/>
    <w:bookmarkStart w:name="z56" w:id="50"/>
    <w:p>
      <w:pPr>
        <w:spacing w:after="0"/>
        <w:ind w:left="0"/>
        <w:jc w:val="both"/>
      </w:pPr>
      <w:r>
        <w:rPr>
          <w:rFonts w:ascii="Times New Roman"/>
          <w:b w:val="false"/>
          <w:i w:val="false"/>
          <w:color w:val="000000"/>
          <w:sz w:val="28"/>
        </w:rPr>
        <w:t>
      9. Для жителей сел Кентубексого сельского округа Бурлинского района 16 представителей, в том числе:</w:t>
      </w:r>
    </w:p>
    <w:bookmarkEnd w:id="50"/>
    <w:bookmarkStart w:name="z57" w:id="51"/>
    <w:p>
      <w:pPr>
        <w:spacing w:after="0"/>
        <w:ind w:left="0"/>
        <w:jc w:val="both"/>
      </w:pPr>
      <w:r>
        <w:rPr>
          <w:rFonts w:ascii="Times New Roman"/>
          <w:b w:val="false"/>
          <w:i w:val="false"/>
          <w:color w:val="000000"/>
          <w:sz w:val="28"/>
        </w:rPr>
        <w:t>
      село Кентубек -14 представителей.</w:t>
      </w:r>
    </w:p>
    <w:bookmarkEnd w:id="51"/>
    <w:bookmarkStart w:name="z58" w:id="52"/>
    <w:p>
      <w:pPr>
        <w:spacing w:after="0"/>
        <w:ind w:left="0"/>
        <w:jc w:val="both"/>
      </w:pPr>
      <w:r>
        <w:rPr>
          <w:rFonts w:ascii="Times New Roman"/>
          <w:b w:val="false"/>
          <w:i w:val="false"/>
          <w:color w:val="000000"/>
          <w:sz w:val="28"/>
        </w:rPr>
        <w:t>
      село Бактыарал – 2 представитель.</w:t>
      </w:r>
    </w:p>
    <w:bookmarkEnd w:id="52"/>
    <w:bookmarkStart w:name="z59" w:id="53"/>
    <w:p>
      <w:pPr>
        <w:spacing w:after="0"/>
        <w:ind w:left="0"/>
        <w:jc w:val="both"/>
      </w:pPr>
      <w:r>
        <w:rPr>
          <w:rFonts w:ascii="Times New Roman"/>
          <w:b w:val="false"/>
          <w:i w:val="false"/>
          <w:color w:val="000000"/>
          <w:sz w:val="28"/>
        </w:rPr>
        <w:t>
      10. Для жителей сел Карагандинского сельского округа Бурлинского района 15 представителей, в том числе:</w:t>
      </w:r>
    </w:p>
    <w:bookmarkEnd w:id="53"/>
    <w:bookmarkStart w:name="z60" w:id="54"/>
    <w:p>
      <w:pPr>
        <w:spacing w:after="0"/>
        <w:ind w:left="0"/>
        <w:jc w:val="both"/>
      </w:pPr>
      <w:r>
        <w:rPr>
          <w:rFonts w:ascii="Times New Roman"/>
          <w:b w:val="false"/>
          <w:i w:val="false"/>
          <w:color w:val="000000"/>
          <w:sz w:val="28"/>
        </w:rPr>
        <w:t>
      село Караганда - 15 представителей.</w:t>
      </w:r>
    </w:p>
    <w:bookmarkEnd w:id="54"/>
    <w:bookmarkStart w:name="z61" w:id="55"/>
    <w:p>
      <w:pPr>
        <w:spacing w:after="0"/>
        <w:ind w:left="0"/>
        <w:jc w:val="both"/>
      </w:pPr>
      <w:r>
        <w:rPr>
          <w:rFonts w:ascii="Times New Roman"/>
          <w:b w:val="false"/>
          <w:i w:val="false"/>
          <w:color w:val="000000"/>
          <w:sz w:val="28"/>
        </w:rPr>
        <w:t>
      11. Для жителей сел Каракудукского сельского округа Бурлинского района 7 представитель, в том числе:</w:t>
      </w:r>
    </w:p>
    <w:bookmarkEnd w:id="55"/>
    <w:bookmarkStart w:name="z62" w:id="56"/>
    <w:p>
      <w:pPr>
        <w:spacing w:after="0"/>
        <w:ind w:left="0"/>
        <w:jc w:val="both"/>
      </w:pPr>
      <w:r>
        <w:rPr>
          <w:rFonts w:ascii="Times New Roman"/>
          <w:b w:val="false"/>
          <w:i w:val="false"/>
          <w:color w:val="000000"/>
          <w:sz w:val="28"/>
        </w:rPr>
        <w:t>
      село Каракудук –7 представителей.</w:t>
      </w:r>
    </w:p>
    <w:bookmarkEnd w:id="56"/>
    <w:bookmarkStart w:name="z63" w:id="57"/>
    <w:p>
      <w:pPr>
        <w:spacing w:after="0"/>
        <w:ind w:left="0"/>
        <w:jc w:val="both"/>
      </w:pPr>
      <w:r>
        <w:rPr>
          <w:rFonts w:ascii="Times New Roman"/>
          <w:b w:val="false"/>
          <w:i w:val="false"/>
          <w:color w:val="000000"/>
          <w:sz w:val="28"/>
        </w:rPr>
        <w:t>
      12. Для жителей сел Приурального сельского округа Бурлинского района 11 представителей, в том числе:</w:t>
      </w:r>
    </w:p>
    <w:bookmarkEnd w:id="57"/>
    <w:bookmarkStart w:name="z64" w:id="58"/>
    <w:p>
      <w:pPr>
        <w:spacing w:after="0"/>
        <w:ind w:left="0"/>
        <w:jc w:val="both"/>
      </w:pPr>
      <w:r>
        <w:rPr>
          <w:rFonts w:ascii="Times New Roman"/>
          <w:b w:val="false"/>
          <w:i w:val="false"/>
          <w:color w:val="000000"/>
          <w:sz w:val="28"/>
        </w:rPr>
        <w:t>
      село Приурал –11 представителей.</w:t>
      </w:r>
    </w:p>
    <w:bookmarkEnd w:id="58"/>
    <w:bookmarkStart w:name="z65" w:id="59"/>
    <w:p>
      <w:pPr>
        <w:spacing w:after="0"/>
        <w:ind w:left="0"/>
        <w:jc w:val="both"/>
      </w:pPr>
      <w:r>
        <w:rPr>
          <w:rFonts w:ascii="Times New Roman"/>
          <w:b w:val="false"/>
          <w:i w:val="false"/>
          <w:color w:val="000000"/>
          <w:sz w:val="28"/>
        </w:rPr>
        <w:t>
      13. Для жителей сел Пугачевского сельского округа Бурлинского района 19 представителей, в том числе:</w:t>
      </w:r>
    </w:p>
    <w:bookmarkEnd w:id="59"/>
    <w:bookmarkStart w:name="z66" w:id="60"/>
    <w:p>
      <w:pPr>
        <w:spacing w:after="0"/>
        <w:ind w:left="0"/>
        <w:jc w:val="both"/>
      </w:pPr>
      <w:r>
        <w:rPr>
          <w:rFonts w:ascii="Times New Roman"/>
          <w:b w:val="false"/>
          <w:i w:val="false"/>
          <w:color w:val="000000"/>
          <w:sz w:val="28"/>
        </w:rPr>
        <w:t>
      село Пугачево –17 представителей;</w:t>
      </w:r>
    </w:p>
    <w:bookmarkEnd w:id="60"/>
    <w:bookmarkStart w:name="z67" w:id="61"/>
    <w:p>
      <w:pPr>
        <w:spacing w:after="0"/>
        <w:ind w:left="0"/>
        <w:jc w:val="both"/>
      </w:pPr>
      <w:r>
        <w:rPr>
          <w:rFonts w:ascii="Times New Roman"/>
          <w:b w:val="false"/>
          <w:i w:val="false"/>
          <w:color w:val="000000"/>
          <w:sz w:val="28"/>
        </w:rPr>
        <w:t>
      село Бесагаш - 1 представитель;</w:t>
      </w:r>
    </w:p>
    <w:bookmarkEnd w:id="61"/>
    <w:bookmarkStart w:name="z68" w:id="62"/>
    <w:p>
      <w:pPr>
        <w:spacing w:after="0"/>
        <w:ind w:left="0"/>
        <w:jc w:val="both"/>
      </w:pPr>
      <w:r>
        <w:rPr>
          <w:rFonts w:ascii="Times New Roman"/>
          <w:b w:val="false"/>
          <w:i w:val="false"/>
          <w:color w:val="000000"/>
          <w:sz w:val="28"/>
        </w:rPr>
        <w:t>
      село Пепел – 1 представитель.</w:t>
      </w:r>
    </w:p>
    <w:bookmarkEnd w:id="62"/>
    <w:bookmarkStart w:name="z69" w:id="63"/>
    <w:p>
      <w:pPr>
        <w:spacing w:after="0"/>
        <w:ind w:left="0"/>
        <w:jc w:val="both"/>
      </w:pPr>
      <w:r>
        <w:rPr>
          <w:rFonts w:ascii="Times New Roman"/>
          <w:b w:val="false"/>
          <w:i w:val="false"/>
          <w:color w:val="000000"/>
          <w:sz w:val="28"/>
        </w:rPr>
        <w:t>
      14. Для жителей сел Успеновского сельского округа Бурлинского района 18 представителя, в том числе:</w:t>
      </w:r>
    </w:p>
    <w:bookmarkEnd w:id="63"/>
    <w:bookmarkStart w:name="z70" w:id="64"/>
    <w:p>
      <w:pPr>
        <w:spacing w:after="0"/>
        <w:ind w:left="0"/>
        <w:jc w:val="both"/>
      </w:pPr>
      <w:r>
        <w:rPr>
          <w:rFonts w:ascii="Times New Roman"/>
          <w:b w:val="false"/>
          <w:i w:val="false"/>
          <w:color w:val="000000"/>
          <w:sz w:val="28"/>
        </w:rPr>
        <w:t>
      село Успеновка –11 представителей;</w:t>
      </w:r>
    </w:p>
    <w:bookmarkEnd w:id="64"/>
    <w:bookmarkStart w:name="z71" w:id="65"/>
    <w:p>
      <w:pPr>
        <w:spacing w:after="0"/>
        <w:ind w:left="0"/>
        <w:jc w:val="both"/>
      </w:pPr>
      <w:r>
        <w:rPr>
          <w:rFonts w:ascii="Times New Roman"/>
          <w:b w:val="false"/>
          <w:i w:val="false"/>
          <w:color w:val="000000"/>
          <w:sz w:val="28"/>
        </w:rPr>
        <w:t>
      село Жанаталап - 5 представителей;</w:t>
      </w:r>
    </w:p>
    <w:bookmarkEnd w:id="65"/>
    <w:bookmarkStart w:name="z72" w:id="66"/>
    <w:p>
      <w:pPr>
        <w:spacing w:after="0"/>
        <w:ind w:left="0"/>
        <w:jc w:val="both"/>
      </w:pPr>
      <w:r>
        <w:rPr>
          <w:rFonts w:ascii="Times New Roman"/>
          <w:b w:val="false"/>
          <w:i w:val="false"/>
          <w:color w:val="000000"/>
          <w:sz w:val="28"/>
        </w:rPr>
        <w:t>
      село Каракемир - 2 представителя.</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