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9ba2" w14:textId="c21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Бокейординского районного маслихата от 28 декабря 2021 года №12-1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апреля 2022 года № 15-1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под №26231)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4 988 497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567 725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3 293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4 402 570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5 158 210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48 855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87 295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38 440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- 218 568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218 568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87 295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38 440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169 713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2022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83 805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 на 2022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- 82,5%;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- 82,5%;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бюджет - 100%;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бюджет - 82,5%;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зачисляется в районный бюджет - 82,5%.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4 988 497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-218 568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169 713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