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e631" w14:textId="e2be6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Бокейординского районного маслихата от 28 декабря 2021 года №12-1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15 июля 2022 года № 18-1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28 декабря 2021 года №12-1 "О районном бюджете на 2022-2024 годы" (зарегистрировано в Реестре государственной регистрации нормативных правовых актов под №26231)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5 769 475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567 725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14 909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3 293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5 183 548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5 939 188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48 855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87 295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38 440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- 218 568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218 568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87 295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38 440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169 713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"1-1.Учесть, что в районном бюджете на 2022 год предусмотрены целевые текущие трансферты сельским (города районного значения) бюджетам, выделяемые за счет средств районного бюджета в общей сумме 82 120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сельским бюджетам осуществляется на основании постановления акимата Бокейординского района."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2022 года № 18-1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 № 12-1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5 769 475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5 183 548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5 939 188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2 807 390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