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c07a" w14:textId="8fd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2021 года № 15-1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июля 2022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2022-2024 годы" от 27 декабря 2021 года № 15-1 (зарегистрированное в Реестре государственной регистрации нормативных правовых актов № 26230)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6 319 434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802 048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5 494 923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6 689 467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104 696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60 706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- 474 729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474 729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165 402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52 176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361 503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района(города областного значения) по различным видам спорта на областных спортивных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