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1399" w14:textId="0f71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Жанибекском районе</w:t>
      </w:r>
    </w:p>
    <w:p>
      <w:pPr>
        <w:spacing w:after="0"/>
        <w:ind w:left="0"/>
        <w:jc w:val="both"/>
      </w:pPr>
      <w:r>
        <w:rPr>
          <w:rFonts w:ascii="Times New Roman"/>
          <w:b w:val="false"/>
          <w:i w:val="false"/>
          <w:color w:val="000000"/>
          <w:sz w:val="28"/>
        </w:rPr>
        <w:t>Постановление акимата Жанибекского района Западно-Казахстанской области от 18 мая 2022 года № 50.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Жанибекского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Жанибекском районе.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изложен в новой редакции на казахском языке, текст на русском языке не меняется постановлением акимата Жанибекского района Западно-Казахстанской области от 02.06.2022 </w:t>
      </w:r>
      <w:r>
        <w:rPr>
          <w:rFonts w:ascii="Times New Roman"/>
          <w:b w:val="false"/>
          <w:i w:val="false"/>
          <w:color w:val="000000"/>
          <w:sz w:val="28"/>
        </w:rPr>
        <w:t>№ 55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Руководителю аппарата акима Жанибекского района (Н.Серик) обеспечить официальное опубликование данного постановления в Эталонном контрольном банке нормативных правовых актов Республики Казахстан.</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Ж.Абдолова.</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Сафималиев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Жанибекского района</w:t>
            </w:r>
            <w:r>
              <w:br/>
            </w:r>
            <w:r>
              <w:rPr>
                <w:rFonts w:ascii="Times New Roman"/>
                <w:b w:val="false"/>
                <w:i w:val="false"/>
                <w:color w:val="000000"/>
                <w:sz w:val="20"/>
              </w:rPr>
              <w:t>от 18 мая 2022 года №50</w:t>
            </w:r>
          </w:p>
        </w:tc>
      </w:tr>
    </w:tbl>
    <w:bookmarkStart w:name="z10" w:id="5"/>
    <w:p>
      <w:pPr>
        <w:spacing w:after="0"/>
        <w:ind w:left="0"/>
        <w:jc w:val="left"/>
      </w:pPr>
      <w:r>
        <w:rPr>
          <w:rFonts w:ascii="Times New Roman"/>
          <w:b/>
          <w:i w:val="false"/>
          <w:color w:val="000000"/>
        </w:rPr>
        <w:t xml:space="preserve"> Правила предоставления коммунальных услуг в Жанибекском районе</w:t>
      </w:r>
      <w:r>
        <w:br/>
      </w:r>
      <w:r>
        <w:rPr>
          <w:rFonts w:ascii="Times New Roman"/>
          <w:b/>
          <w:i w:val="false"/>
          <w:color w:val="000000"/>
        </w:rPr>
        <w:t>Западно-Казахстанской области</w:t>
      </w:r>
    </w:p>
    <w:bookmarkEnd w:id="5"/>
    <w:bookmarkStart w:name="z11"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в Жанибекском районе Западно-Казахстанской области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устанавливают порядок предоставления и оплаты коммунальных услуг.</w:t>
      </w:r>
    </w:p>
    <w:bookmarkEnd w:id="7"/>
    <w:bookmarkStart w:name="z13"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4" w:id="9"/>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9"/>
    <w:bookmarkStart w:name="z15" w:id="10"/>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0"/>
    <w:bookmarkStart w:name="z16" w:id="11"/>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17" w:id="12"/>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bookmarkStart w:name="z18" w:id="13"/>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3"/>
    <w:bookmarkStart w:name="z19" w:id="14"/>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4"/>
    <w:bookmarkStart w:name="z20" w:id="15"/>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5"/>
    <w:bookmarkStart w:name="z21" w:id="16"/>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утилизацию, переработку и захоронение твердых бытовых отходов, для обеспечения безопасных и комфортных условий проживания (пребывания);</w:t>
      </w:r>
    </w:p>
    <w:bookmarkEnd w:id="16"/>
    <w:bookmarkStart w:name="z22" w:id="17"/>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заключенному договору;</w:t>
      </w:r>
    </w:p>
    <w:bookmarkEnd w:id="17"/>
    <w:bookmarkStart w:name="z23" w:id="18"/>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bookmarkEnd w:id="18"/>
    <w:bookmarkStart w:name="z24" w:id="19"/>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9"/>
    <w:bookmarkStart w:name="z25" w:id="20"/>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0"/>
    <w:bookmarkStart w:name="z26" w:id="21"/>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1"/>
    <w:bookmarkStart w:name="z27" w:id="22"/>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2"/>
    <w:bookmarkStart w:name="z28" w:id="23"/>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3"/>
    <w:bookmarkStart w:name="z29" w:id="24"/>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4"/>
    <w:bookmarkStart w:name="z30" w:id="25"/>
    <w:p>
      <w:pPr>
        <w:spacing w:after="0"/>
        <w:ind w:left="0"/>
        <w:jc w:val="both"/>
      </w:pPr>
      <w:r>
        <w:rPr>
          <w:rFonts w:ascii="Times New Roman"/>
          <w:b w:val="false"/>
          <w:i w:val="false"/>
          <w:color w:val="000000"/>
          <w:sz w:val="28"/>
        </w:rPr>
        <w:t>
      17) уполномоченный орган –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5"/>
    <w:bookmarkStart w:name="z31" w:id="26"/>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составленный для осуществления оплаты за предоставленные услуги (товары, работы) поставщика, на основании которого производится оплата;</w:t>
      </w:r>
    </w:p>
    <w:bookmarkEnd w:id="26"/>
    <w:bookmarkStart w:name="z32" w:id="27"/>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7"/>
    <w:bookmarkStart w:name="z33" w:id="2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8"/>
    <w:bookmarkStart w:name="z34" w:id="2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9"/>
    <w:bookmarkStart w:name="z35" w:id="30"/>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0"/>
    <w:bookmarkStart w:name="z36" w:id="3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1"/>
    <w:bookmarkStart w:name="z37" w:id="32"/>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2"/>
    <w:bookmarkStart w:name="z38" w:id="33"/>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39" w:id="34"/>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4"/>
    <w:bookmarkStart w:name="z40" w:id="35"/>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5"/>
    <w:bookmarkStart w:name="z41" w:id="36"/>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6"/>
    <w:bookmarkStart w:name="z42" w:id="37"/>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7"/>
    <w:bookmarkStart w:name="z43" w:id="38"/>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установленному законодательством Республики Казахстан – круглосуточно в течение года;</w:t>
      </w:r>
    </w:p>
    <w:bookmarkEnd w:id="38"/>
    <w:bookmarkStart w:name="z44" w:id="39"/>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установленному законодательством Республики Казахстан, санитарными правилами и государственными стандартами – круглосуточно в течение года;</w:t>
      </w:r>
    </w:p>
    <w:bookmarkEnd w:id="39"/>
    <w:bookmarkStart w:name="z45" w:id="40"/>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0"/>
    <w:bookmarkStart w:name="z46" w:id="41"/>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41"/>
    <w:bookmarkStart w:name="z47" w:id="42"/>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2"/>
    <w:bookmarkStart w:name="z48" w:id="4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3"/>
    <w:bookmarkStart w:name="z49" w:id="4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оборудования, а также приборов учета, являющихся общим имуществом объекта кондоминиума, заключает договора с субъектом сервисной деятельности.</w:t>
      </w:r>
    </w:p>
    <w:bookmarkEnd w:id="44"/>
    <w:bookmarkStart w:name="z50" w:id="4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5"/>
    <w:bookmarkStart w:name="z51" w:id="4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6"/>
    <w:bookmarkStart w:name="z52" w:id="4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обеспечивает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7"/>
    <w:bookmarkStart w:name="z53" w:id="4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8"/>
    <w:bookmarkStart w:name="z54" w:id="4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9"/>
    <w:bookmarkStart w:name="z55" w:id="5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0"/>
    <w:bookmarkStart w:name="z56" w:id="5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1"/>
    <w:bookmarkStart w:name="z57" w:id="52"/>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2"/>
    <w:bookmarkStart w:name="z58" w:id="5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3"/>
    <w:bookmarkStart w:name="z59" w:id="5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4"/>
    <w:bookmarkStart w:name="z60" w:id="5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5"/>
    <w:bookmarkStart w:name="z61" w:id="56"/>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6"/>
    <w:bookmarkStart w:name="z62" w:id="57"/>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7"/>
    <w:bookmarkStart w:name="z63" w:id="58"/>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8"/>
    <w:bookmarkStart w:name="z64" w:id="59"/>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9"/>
    <w:bookmarkStart w:name="z65" w:id="60"/>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0"/>
    <w:bookmarkStart w:name="z66" w:id="6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1"/>
    <w:bookmarkStart w:name="z67" w:id="6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2"/>
    <w:bookmarkStart w:name="z68" w:id="6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3"/>
    <w:bookmarkStart w:name="z69" w:id="6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4"/>
    <w:bookmarkStart w:name="z70" w:id="65"/>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5"/>
    <w:bookmarkStart w:name="z71" w:id="66"/>
    <w:p>
      <w:pPr>
        <w:spacing w:after="0"/>
        <w:ind w:left="0"/>
        <w:jc w:val="both"/>
      </w:pPr>
      <w:r>
        <w:rPr>
          <w:rFonts w:ascii="Times New Roman"/>
          <w:b w:val="false"/>
          <w:i w:val="false"/>
          <w:color w:val="000000"/>
          <w:sz w:val="28"/>
        </w:rPr>
        <w:t>
      20. Потребитель:</w:t>
      </w:r>
    </w:p>
    <w:bookmarkEnd w:id="66"/>
    <w:bookmarkStart w:name="z72" w:id="6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7"/>
    <w:bookmarkStart w:name="z73" w:id="68"/>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8"/>
    <w:bookmarkStart w:name="z74" w:id="69"/>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9"/>
    <w:bookmarkStart w:name="z75" w:id="70"/>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0"/>
    <w:bookmarkStart w:name="z76" w:id="71"/>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1"/>
    <w:bookmarkStart w:name="z77" w:id="72"/>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2"/>
    <w:bookmarkStart w:name="z78" w:id="73"/>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3"/>
    <w:bookmarkStart w:name="z79" w:id="74"/>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4"/>
    <w:bookmarkStart w:name="z80" w:id="75"/>
    <w:p>
      <w:pPr>
        <w:spacing w:after="0"/>
        <w:ind w:left="0"/>
        <w:jc w:val="both"/>
      </w:pPr>
      <w:r>
        <w:rPr>
          <w:rFonts w:ascii="Times New Roman"/>
          <w:b w:val="false"/>
          <w:i w:val="false"/>
          <w:color w:val="000000"/>
          <w:sz w:val="28"/>
        </w:rPr>
        <w:t>
      21. Поставщик:</w:t>
      </w:r>
    </w:p>
    <w:bookmarkEnd w:id="75"/>
    <w:bookmarkStart w:name="z81" w:id="7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6"/>
    <w:bookmarkStart w:name="z82" w:id="77"/>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7"/>
    <w:bookmarkStart w:name="z83" w:id="78"/>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8"/>
    <w:bookmarkStart w:name="z84" w:id="79"/>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9"/>
    <w:bookmarkStart w:name="z85" w:id="80"/>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0"/>
    <w:bookmarkStart w:name="z86" w:id="81"/>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81"/>
    <w:bookmarkStart w:name="z87" w:id="82"/>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2"/>
    <w:bookmarkStart w:name="z88" w:id="83"/>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3"/>
    <w:bookmarkStart w:name="z89" w:id="84"/>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4"/>
    <w:bookmarkStart w:name="z90" w:id="85"/>
    <w:p>
      <w:pPr>
        <w:spacing w:after="0"/>
        <w:ind w:left="0"/>
        <w:jc w:val="left"/>
      </w:pPr>
      <w:r>
        <w:rPr>
          <w:rFonts w:ascii="Times New Roman"/>
          <w:b/>
          <w:i w:val="false"/>
          <w:color w:val="000000"/>
        </w:rPr>
        <w:t xml:space="preserve"> Глава 4. Порядок расчета и оплаты коммунальных услуг</w:t>
      </w:r>
    </w:p>
    <w:bookmarkEnd w:id="85"/>
    <w:bookmarkStart w:name="z91" w:id="86"/>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6"/>
    <w:bookmarkStart w:name="z92" w:id="87"/>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7"/>
    <w:bookmarkStart w:name="z93" w:id="88"/>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8"/>
    <w:bookmarkStart w:name="z94" w:id="89"/>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9"/>
    <w:bookmarkStart w:name="z95" w:id="90"/>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0"/>
    <w:bookmarkStart w:name="z96" w:id="91"/>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1"/>
    <w:bookmarkStart w:name="z97" w:id="92"/>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2"/>
    <w:bookmarkStart w:name="z98" w:id="93"/>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3"/>
    <w:bookmarkStart w:name="z99" w:id="94"/>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4"/>
    <w:bookmarkStart w:name="z100" w:id="95"/>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5"/>
    <w:bookmarkStart w:name="z101" w:id="96"/>
    <w:p>
      <w:pPr>
        <w:spacing w:after="0"/>
        <w:ind w:left="0"/>
        <w:jc w:val="left"/>
      </w:pPr>
      <w:r>
        <w:rPr>
          <w:rFonts w:ascii="Times New Roman"/>
          <w:b/>
          <w:i w:val="false"/>
          <w:color w:val="000000"/>
        </w:rPr>
        <w:t xml:space="preserve"> Глава 5. Порядок разрешения разногласий</w:t>
      </w:r>
    </w:p>
    <w:bookmarkEnd w:id="96"/>
    <w:bookmarkStart w:name="z102" w:id="97"/>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7"/>
    <w:bookmarkStart w:name="z103" w:id="98"/>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8"/>
    <w:bookmarkStart w:name="z104" w:id="99"/>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9"/>
    <w:bookmarkStart w:name="z105" w:id="100"/>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0"/>
    <w:bookmarkStart w:name="z106" w:id="10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bookmarkEnd w:id="101"/>
    <w:bookmarkStart w:name="z107" w:id="10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2"/>
    <w:bookmarkStart w:name="z108" w:id="103"/>
    <w:p>
      <w:pPr>
        <w:spacing w:after="0"/>
        <w:ind w:left="0"/>
        <w:jc w:val="both"/>
      </w:pPr>
      <w:r>
        <w:rPr>
          <w:rFonts w:ascii="Times New Roman"/>
          <w:b w:val="false"/>
          <w:i w:val="false"/>
          <w:color w:val="000000"/>
          <w:sz w:val="28"/>
        </w:rPr>
        <w:t>
      2) характер ухудшения качества коммунальных услуг;</w:t>
      </w:r>
    </w:p>
    <w:bookmarkEnd w:id="103"/>
    <w:bookmarkStart w:name="z109" w:id="10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4"/>
    <w:bookmarkStart w:name="z110" w:id="10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5"/>
    <w:bookmarkStart w:name="z111" w:id="10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6"/>
    <w:bookmarkStart w:name="z112" w:id="107"/>
    <w:p>
      <w:pPr>
        <w:spacing w:after="0"/>
        <w:ind w:left="0"/>
        <w:jc w:val="both"/>
      </w:pPr>
      <w:r>
        <w:rPr>
          <w:rFonts w:ascii="Times New Roman"/>
          <w:b w:val="false"/>
          <w:i w:val="false"/>
          <w:color w:val="000000"/>
          <w:sz w:val="28"/>
        </w:rPr>
        <w:t>
      Акт подписывают потребитель и не менее двух человек, в том числе: член совета дома,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 направляется поставщику. В случае не урегулирования спора по согласованию сторон, потребитель имеет право обратиться в суд.</w:t>
      </w:r>
    </w:p>
    <w:bookmarkEnd w:id="107"/>
    <w:bookmarkStart w:name="z113" w:id="108"/>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8"/>
    <w:bookmarkStart w:name="z114" w:id="109"/>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9"/>
    <w:bookmarkStart w:name="z115" w:id="110"/>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10"/>
    <w:bookmarkStart w:name="z116" w:id="11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1"/>
    <w:bookmarkStart w:name="z117" w:id="112"/>
    <w:p>
      <w:pPr>
        <w:spacing w:after="0"/>
        <w:ind w:left="0"/>
        <w:jc w:val="left"/>
      </w:pPr>
      <w:r>
        <w:rPr>
          <w:rFonts w:ascii="Times New Roman"/>
          <w:b/>
          <w:i w:val="false"/>
          <w:color w:val="000000"/>
        </w:rPr>
        <w:t xml:space="preserve"> Глава 6. Заключительные положения</w:t>
      </w:r>
    </w:p>
    <w:bookmarkEnd w:id="112"/>
    <w:bookmarkStart w:name="z118" w:id="113"/>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13"/>
    <w:bookmarkStart w:name="z119" w:id="114"/>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4"/>
    <w:bookmarkStart w:name="z120" w:id="115"/>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теплоснабжения, водоснабжения, водоотведения, газоснабжения, сбора, вывоза, утилизации, переработки и захоронения твердых бытовых отходов.</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