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8ac8" w14:textId="5688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Аккозинского сельского округа Каратобинского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декабря 2022 года № 26-3.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39 010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39 289,8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- 279,8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279,8 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2022 года № 25-2 "О районым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2023 год размеры субвенции в сумме 32 834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