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53a1" w14:textId="ed25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Косколского сельского округа Каратобинского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декабря 2022 года № 26-8.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Косколского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52 588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53 232,5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644,5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 декабря 2022 года № 25-2 "О районым бюджете на 2023 – 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2023 год размеры субвенции в сумме 35 686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26-8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11-9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