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77d2" w14:textId="7d37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2021 года №15-2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19 апреля 2022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районном бюджете на 2022-2024 годы" от 24 декабря 2021 года №15-2 (зарегистрированно в Реестре государственной регистрации нормативных правовых актов под №26270)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6 707 357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446 666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19 800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6 237 191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6 834 830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96 485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96 485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-223 958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223 958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96 485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49 878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177 351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поступление целевых трансфертов и кредитов из республиканского бюджета в общей сумме 1 960 861 тысяча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протезно-ортопедические средства – 55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трансфертов из областного бюджета в общей сумме 456 605 тысяч тенге:";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240 688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двенадцатым, тринадцатым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содержание и текущий ремонт автодороги районного значения "Чингирлау-Акшат-Сегизсай" – 18 218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Шоктыбай Чингирлауского района ЗКО – 41 658 тысяч тенге:";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 на 2022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в размере 87,2 процента;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зачисляется в районный бюджет в размере 87,2 процента;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выплаты, зачисляется в районный бюджет в размере 87,2 процента;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налог, зачисляется в районный бюджет в размере 87,2 процента.".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15-2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6 707 357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6 834 830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-223 958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177 351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