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d047" w14:textId="1a7d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Алмазненского сельского округа Чингирлауского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декабря 2022 года № 35-4.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Алмазненского сельского округа Чингирлауского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27 425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1 899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31 774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-4 349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4 349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4 349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Алмазненского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Алмазненского сельского округа на 2023 год поступления субвенции, передаваемой из районного бюджета в сумме 23 775 тысяч тенге.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сельском бюджете на 2023 год поступление целевых трансфертов из районного бюджета в общей сумме 1 751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896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 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Чингирлауского районного маслихата Западно-Казахстанской области от 22.08.2023 </w:t>
      </w:r>
      <w:r>
        <w:rPr>
          <w:rFonts w:ascii="Times New Roman"/>
          <w:b w:val="false"/>
          <w:i w:val="false"/>
          <w:color w:val="000000"/>
          <w:sz w:val="28"/>
        </w:rPr>
        <w:t>№ 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35-4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№35-4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№35-4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2025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