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eb54d" w14:textId="05eb5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обороны Республики Казахстан от 18 августа 2022 года № 684 "Об утверждении Правил взаимодействия структурных подраделений Министерства обороны, Генерального штаба и Вооруженных Сил Республики Казахстан при формировании государственного оборонного заказа и осуществлении государственных закупок в интересах Министерства обороны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18 декабря 2023 года № 1327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18 августа 2022 года № 684 "Об утверждении Правил взаимодействия структурных подраделений Министерства обороны, Генерального штаба и Вооруженных Сил Республики Казахстан при формировании государственного оборонного заказа и осуществлении государственных закупок в интересах Министерства обороны Республики Казахстан"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взаимодействия структурных подраделений Министерства обороны, Генерального штаба и Вооруженных Сил Республики Казахстан при формировании государственного оборонного заказа и осуществлении государственных закупок в интересах Министерства обороны Республики Казахстан,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Довольствующий орган при разработке технического задания и (или) технических спецификаций закупаемых товаров, работ, услуг учитывает требования подпункта 2)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 статьи 21, подпункта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 статьи 38 Закона Республики Казахстан "О государственных закупках" (далее – Закон), а также положения Правил осуществления государственных закупок с применением особого порядка, утвержденных приказом Министра финансов Республики Казахстан от 20 июня 2023 года № 686 (зарегистрирован в Реестре государственной регистрации нормативных правовых актов под № 187134) (далее – Правила осуществления государственных закупок с применением особого порядка) и Правил осуществления государственных закупок.".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Республиканскому государственному учреждению "Войсковая часть 20015" Министерства обороны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направление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в электронном виде в течение пяти рабочих дней со дня его подписания на казахском и русском языках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ведения Государственного реестра нормативных правовых актов Республики Казахстан, Эталонного контрольного банка нормативных правовых актов Республики Казахстан, утвержденных приказом Министра юстиции Республики Казахстан от 11 июля 2023 года № 472 (зарегистрирован в Реестре государственной регистрации нормативных правовых актов под № 33059);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после дня первого официального опубликования настоящего приказа.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заинтересованных должностных лиц и структурных подразделений.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обороны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генерал-полковник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