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13e4" w14:textId="bef1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23 декабря 2022 года № С 31-1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 декабря 2023 года № С 11-1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2023-2025 годы" от 23 декабря 2022 года № С 31-1,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5 733 889,1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1 550 311,9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23 202,6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98 558,5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4 061 816,1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6 196 371,7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-6 184,6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-456 298,0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456 298,0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2023 год предусмотрено погашение долга местного исполнительного органа перед вышестоящим бюджетом в сумме 11 184,6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2023 год в сумме 19 525,8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5 733 889,1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4 061 816,1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4 060 756,3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702 581,9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646 752,3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915 629,9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территорий района,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1 341 382,0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1 057 549,0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малых и моногородов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района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1 418 343,3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1 222 931,8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для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льготного проезда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единовременной социальной помощи ветеранам боевых действий на территории других государств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подземных и надземных коммуникаций на застроенной территории города Акколь с составлением кадастрового плана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635 992,1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301 918,8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388 748,9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254 025,9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населҰнных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175 828,4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234 763,7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