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ca9a" w14:textId="f6fc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районном бюджете на 2024-2026 годы</w:t>
      </w:r>
    </w:p>
    <w:p>
      <w:pPr>
        <w:spacing w:after="0"/>
        <w:ind w:left="0"/>
        <w:jc w:val="both"/>
      </w:pPr>
      <w:r>
        <w:rPr>
          <w:rFonts w:ascii="Times New Roman"/>
          <w:b w:val="false"/>
          <w:i w:val="false"/>
          <w:color w:val="000000"/>
          <w:sz w:val="28"/>
        </w:rPr>
        <w:t>Решение Аккольского районного маслихата Акмолинской области от 22 декабря 2023 года № С 12-1.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 Бюджетного кодекса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Аккольский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районный бюджет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2024 год в следующих объемах:</w:t>
      </w:r>
    </w:p>
    <w:bookmarkEnd w:id="1"/>
    <w:p>
      <w:pPr>
        <w:spacing w:after="0"/>
        <w:ind w:left="0"/>
        <w:jc w:val="both"/>
      </w:pPr>
      <w:r>
        <w:rPr>
          <w:rFonts w:ascii="Times New Roman"/>
          <w:b w:val="false"/>
          <w:i w:val="false"/>
          <w:color w:val="000000"/>
          <w:sz w:val="28"/>
        </w:rPr>
        <w:t>
      1) доходы – 9 258 392,8 тысяч тенге, в том числе:</w:t>
      </w:r>
    </w:p>
    <w:p>
      <w:pPr>
        <w:spacing w:after="0"/>
        <w:ind w:left="0"/>
        <w:jc w:val="both"/>
      </w:pPr>
      <w:r>
        <w:rPr>
          <w:rFonts w:ascii="Times New Roman"/>
          <w:b w:val="false"/>
          <w:i w:val="false"/>
          <w:color w:val="000000"/>
          <w:sz w:val="28"/>
        </w:rPr>
        <w:t>
      налоговые поступления – 1 584 085,0 тысяч тенге;</w:t>
      </w:r>
    </w:p>
    <w:p>
      <w:pPr>
        <w:spacing w:after="0"/>
        <w:ind w:left="0"/>
        <w:jc w:val="both"/>
      </w:pPr>
      <w:r>
        <w:rPr>
          <w:rFonts w:ascii="Times New Roman"/>
          <w:b w:val="false"/>
          <w:i w:val="false"/>
          <w:color w:val="000000"/>
          <w:sz w:val="28"/>
        </w:rPr>
        <w:t>
      неналоговые поступления – 24 479,9 тысяч тенге;</w:t>
      </w:r>
    </w:p>
    <w:p>
      <w:pPr>
        <w:spacing w:after="0"/>
        <w:ind w:left="0"/>
        <w:jc w:val="both"/>
      </w:pPr>
      <w:r>
        <w:rPr>
          <w:rFonts w:ascii="Times New Roman"/>
          <w:b w:val="false"/>
          <w:i w:val="false"/>
          <w:color w:val="000000"/>
          <w:sz w:val="28"/>
        </w:rPr>
        <w:t>
      поступления от продажи основного капитала – 35 102,7 тысяч тенге;</w:t>
      </w:r>
    </w:p>
    <w:p>
      <w:pPr>
        <w:spacing w:after="0"/>
        <w:ind w:left="0"/>
        <w:jc w:val="both"/>
      </w:pPr>
      <w:r>
        <w:rPr>
          <w:rFonts w:ascii="Times New Roman"/>
          <w:b w:val="false"/>
          <w:i w:val="false"/>
          <w:color w:val="000000"/>
          <w:sz w:val="28"/>
        </w:rPr>
        <w:t>
      поступления трансфертов – 7 614 725,2 тысяч тенге;</w:t>
      </w:r>
    </w:p>
    <w:p>
      <w:pPr>
        <w:spacing w:after="0"/>
        <w:ind w:left="0"/>
        <w:jc w:val="both"/>
      </w:pPr>
      <w:r>
        <w:rPr>
          <w:rFonts w:ascii="Times New Roman"/>
          <w:b w:val="false"/>
          <w:i w:val="false"/>
          <w:color w:val="000000"/>
          <w:sz w:val="28"/>
        </w:rPr>
        <w:t>
      2) затраты – 10 691 123,8 тысяч тенге;</w:t>
      </w:r>
    </w:p>
    <w:p>
      <w:pPr>
        <w:spacing w:after="0"/>
        <w:ind w:left="0"/>
        <w:jc w:val="both"/>
      </w:pPr>
      <w:r>
        <w:rPr>
          <w:rFonts w:ascii="Times New Roman"/>
          <w:b w:val="false"/>
          <w:i w:val="false"/>
          <w:color w:val="000000"/>
          <w:sz w:val="28"/>
        </w:rPr>
        <w:t>
      3) чистое бюджетное кредитование – -2 386,6 тысяч тенге, в том числе:</w:t>
      </w:r>
    </w:p>
    <w:p>
      <w:pPr>
        <w:spacing w:after="0"/>
        <w:ind w:left="0"/>
        <w:jc w:val="both"/>
      </w:pPr>
      <w:r>
        <w:rPr>
          <w:rFonts w:ascii="Times New Roman"/>
          <w:b w:val="false"/>
          <w:i w:val="false"/>
          <w:color w:val="000000"/>
          <w:sz w:val="28"/>
        </w:rPr>
        <w:t>
      бюджетные кредиты – 7 300,0 тысяч тенге;</w:t>
      </w:r>
    </w:p>
    <w:p>
      <w:pPr>
        <w:spacing w:after="0"/>
        <w:ind w:left="0"/>
        <w:jc w:val="both"/>
      </w:pPr>
      <w:r>
        <w:rPr>
          <w:rFonts w:ascii="Times New Roman"/>
          <w:b w:val="false"/>
          <w:i w:val="false"/>
          <w:color w:val="000000"/>
          <w:sz w:val="28"/>
        </w:rPr>
        <w:t>
      погашение бюджетных кредитов – 9 686,6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5) дефицит (профицит) бюджета – -1 430 344,4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1 430 344,4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Аккольского районного маслихата Акмолинской области от 25.11.2024 </w:t>
      </w:r>
      <w:r>
        <w:rPr>
          <w:rFonts w:ascii="Times New Roman"/>
          <w:b w:val="false"/>
          <w:i w:val="false"/>
          <w:color w:val="000000"/>
          <w:sz w:val="28"/>
        </w:rPr>
        <w:t>№ С 31-1</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Учесть, что в районном бюджете на 2024 год предусмотрены объемы субвенций, передаваемых из районного бюджета бюджетам города районного значения, села, сельских округов в сумме 257 514,0 тысяч тенге, в том числе:</w:t>
      </w:r>
    </w:p>
    <w:bookmarkEnd w:id="2"/>
    <w:p>
      <w:pPr>
        <w:spacing w:after="0"/>
        <w:ind w:left="0"/>
        <w:jc w:val="both"/>
      </w:pPr>
      <w:r>
        <w:rPr>
          <w:rFonts w:ascii="Times New Roman"/>
          <w:b w:val="false"/>
          <w:i w:val="false"/>
          <w:color w:val="000000"/>
          <w:sz w:val="28"/>
        </w:rPr>
        <w:t>
      Урюпинский сельский округ 43 308,0 тысяч тенге;</w:t>
      </w:r>
    </w:p>
    <w:p>
      <w:pPr>
        <w:spacing w:after="0"/>
        <w:ind w:left="0"/>
        <w:jc w:val="both"/>
      </w:pPr>
      <w:r>
        <w:rPr>
          <w:rFonts w:ascii="Times New Roman"/>
          <w:b w:val="false"/>
          <w:i w:val="false"/>
          <w:color w:val="000000"/>
          <w:sz w:val="28"/>
        </w:rPr>
        <w:t>
      Кенесский сельский округ 33 311,0 тысяч тенге;</w:t>
      </w:r>
    </w:p>
    <w:p>
      <w:pPr>
        <w:spacing w:after="0"/>
        <w:ind w:left="0"/>
        <w:jc w:val="both"/>
      </w:pPr>
      <w:r>
        <w:rPr>
          <w:rFonts w:ascii="Times New Roman"/>
          <w:b w:val="false"/>
          <w:i w:val="false"/>
          <w:color w:val="000000"/>
          <w:sz w:val="28"/>
        </w:rPr>
        <w:t>
      Наумовский сельский округ 36 140,0 тысяч тенге;</w:t>
      </w:r>
    </w:p>
    <w:p>
      <w:pPr>
        <w:spacing w:after="0"/>
        <w:ind w:left="0"/>
        <w:jc w:val="both"/>
      </w:pPr>
      <w:r>
        <w:rPr>
          <w:rFonts w:ascii="Times New Roman"/>
          <w:b w:val="false"/>
          <w:i w:val="false"/>
          <w:color w:val="000000"/>
          <w:sz w:val="28"/>
        </w:rPr>
        <w:t>
      Карасайский сельский округ 24 835,0 тысяч тенге;</w:t>
      </w:r>
    </w:p>
    <w:p>
      <w:pPr>
        <w:spacing w:after="0"/>
        <w:ind w:left="0"/>
        <w:jc w:val="both"/>
      </w:pPr>
      <w:r>
        <w:rPr>
          <w:rFonts w:ascii="Times New Roman"/>
          <w:b w:val="false"/>
          <w:i w:val="false"/>
          <w:color w:val="000000"/>
          <w:sz w:val="28"/>
        </w:rPr>
        <w:t>
      Новорыбинский сельский округ 22 967,0 тысяч тенге;</w:t>
      </w:r>
    </w:p>
    <w:p>
      <w:pPr>
        <w:spacing w:after="0"/>
        <w:ind w:left="0"/>
        <w:jc w:val="both"/>
      </w:pPr>
      <w:r>
        <w:rPr>
          <w:rFonts w:ascii="Times New Roman"/>
          <w:b w:val="false"/>
          <w:i w:val="false"/>
          <w:color w:val="000000"/>
          <w:sz w:val="28"/>
        </w:rPr>
        <w:t>
      Енбекский сельский округ 37 260,0 тысяч тенге;</w:t>
      </w:r>
    </w:p>
    <w:p>
      <w:pPr>
        <w:spacing w:after="0"/>
        <w:ind w:left="0"/>
        <w:jc w:val="both"/>
      </w:pPr>
      <w:r>
        <w:rPr>
          <w:rFonts w:ascii="Times New Roman"/>
          <w:b w:val="false"/>
          <w:i w:val="false"/>
          <w:color w:val="000000"/>
          <w:sz w:val="28"/>
        </w:rPr>
        <w:t>
      Жалгызкарагайский сельский округ 34 484,0 тысяч тенге;</w:t>
      </w:r>
    </w:p>
    <w:p>
      <w:pPr>
        <w:spacing w:after="0"/>
        <w:ind w:left="0"/>
        <w:jc w:val="both"/>
      </w:pPr>
      <w:r>
        <w:rPr>
          <w:rFonts w:ascii="Times New Roman"/>
          <w:b w:val="false"/>
          <w:i w:val="false"/>
          <w:color w:val="000000"/>
          <w:sz w:val="28"/>
        </w:rPr>
        <w:t>
      село Азат 25 209,0 тысяч тенге.</w:t>
      </w:r>
    </w:p>
    <w:bookmarkStart w:name="z4" w:id="3"/>
    <w:p>
      <w:pPr>
        <w:spacing w:after="0"/>
        <w:ind w:left="0"/>
        <w:jc w:val="both"/>
      </w:pPr>
      <w:r>
        <w:rPr>
          <w:rFonts w:ascii="Times New Roman"/>
          <w:b w:val="false"/>
          <w:i w:val="false"/>
          <w:color w:val="000000"/>
          <w:sz w:val="28"/>
        </w:rPr>
        <w:t xml:space="preserve">
      3. Учесть в составе поступлений районного бюджета на 2024 год целевые трансферты и бюджетные кредиты из республиканского бюджета согласно </w:t>
      </w:r>
      <w:r>
        <w:rPr>
          <w:rFonts w:ascii="Times New Roman"/>
          <w:b w:val="false"/>
          <w:i w:val="false"/>
          <w:color w:val="000000"/>
          <w:sz w:val="28"/>
        </w:rPr>
        <w:t>приложению 4</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Распределение указанных сумм целевых трансфертов определяется постановлением акимата района.</w:t>
      </w:r>
    </w:p>
    <w:bookmarkStart w:name="z5" w:id="4"/>
    <w:p>
      <w:pPr>
        <w:spacing w:after="0"/>
        <w:ind w:left="0"/>
        <w:jc w:val="both"/>
      </w:pPr>
      <w:r>
        <w:rPr>
          <w:rFonts w:ascii="Times New Roman"/>
          <w:b w:val="false"/>
          <w:i w:val="false"/>
          <w:color w:val="000000"/>
          <w:sz w:val="28"/>
        </w:rPr>
        <w:t xml:space="preserve">
      4. Учесть в составе поступлений районного бюджета на 2024 год целевые трансферты из областного бюджета согласно </w:t>
      </w:r>
      <w:r>
        <w:rPr>
          <w:rFonts w:ascii="Times New Roman"/>
          <w:b w:val="false"/>
          <w:i w:val="false"/>
          <w:color w:val="000000"/>
          <w:sz w:val="28"/>
        </w:rPr>
        <w:t>приложению 5</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Распределение указанных сумм целевых трансфертов определяется постановлением акимата района.</w:t>
      </w:r>
    </w:p>
    <w:bookmarkStart w:name="z6" w:id="5"/>
    <w:p>
      <w:pPr>
        <w:spacing w:after="0"/>
        <w:ind w:left="0"/>
        <w:jc w:val="both"/>
      </w:pPr>
      <w:r>
        <w:rPr>
          <w:rFonts w:ascii="Times New Roman"/>
          <w:b w:val="false"/>
          <w:i w:val="false"/>
          <w:color w:val="000000"/>
          <w:sz w:val="28"/>
        </w:rPr>
        <w:t>
      5. Учесть, что в районном бюджете на 2024 год предусмотрено погашение долга местного исполнительного органа перед вышестоящим бюджетом в сумме 114 623,0 тысяч тенге.</w:t>
      </w:r>
    </w:p>
    <w:bookmarkEnd w:id="5"/>
    <w:bookmarkStart w:name="z7" w:id="6"/>
    <w:p>
      <w:pPr>
        <w:spacing w:after="0"/>
        <w:ind w:left="0"/>
        <w:jc w:val="both"/>
      </w:pPr>
      <w:r>
        <w:rPr>
          <w:rFonts w:ascii="Times New Roman"/>
          <w:b w:val="false"/>
          <w:i w:val="false"/>
          <w:color w:val="000000"/>
          <w:sz w:val="28"/>
        </w:rPr>
        <w:t>
      6. Учесть, что в составе поступлений районного бюджета на 2024 год предусмотрен объем субвенции из областного бюджета в сумме 935 206,0 тысяч тенге.</w:t>
      </w:r>
    </w:p>
    <w:bookmarkEnd w:id="6"/>
    <w:bookmarkStart w:name="z8" w:id="7"/>
    <w:p>
      <w:pPr>
        <w:spacing w:after="0"/>
        <w:ind w:left="0"/>
        <w:jc w:val="both"/>
      </w:pPr>
      <w:r>
        <w:rPr>
          <w:rFonts w:ascii="Times New Roman"/>
          <w:b w:val="false"/>
          <w:i w:val="false"/>
          <w:color w:val="000000"/>
          <w:sz w:val="28"/>
        </w:rPr>
        <w:t>
      7. Утвердить резерв местного исполнительного органа района на 2024 год в сумме 32 000,0 тысяч тенге.</w:t>
      </w:r>
    </w:p>
    <w:bookmarkEnd w:id="7"/>
    <w:bookmarkStart w:name="z9" w:id="8"/>
    <w:p>
      <w:pPr>
        <w:spacing w:after="0"/>
        <w:ind w:left="0"/>
        <w:jc w:val="both"/>
      </w:pPr>
      <w:r>
        <w:rPr>
          <w:rFonts w:ascii="Times New Roman"/>
          <w:b w:val="false"/>
          <w:i w:val="false"/>
          <w:color w:val="000000"/>
          <w:sz w:val="28"/>
        </w:rPr>
        <w:t xml:space="preserve">
      8. Учесть, что в составе расходов районного бюджета на 2024 год, предусмотрены целевые трансферты из областного бюджета бюджетам города районного значения, села, сельских округов согласно </w:t>
      </w:r>
      <w:r>
        <w:rPr>
          <w:rFonts w:ascii="Times New Roman"/>
          <w:b w:val="false"/>
          <w:i w:val="false"/>
          <w:color w:val="000000"/>
          <w:sz w:val="28"/>
        </w:rPr>
        <w:t>приложению 6</w:t>
      </w:r>
      <w:r>
        <w:rPr>
          <w:rFonts w:ascii="Times New Roman"/>
          <w:b w:val="false"/>
          <w:i w:val="false"/>
          <w:color w:val="000000"/>
          <w:sz w:val="28"/>
        </w:rPr>
        <w:t>.</w:t>
      </w:r>
    </w:p>
    <w:bookmarkEnd w:id="8"/>
    <w:bookmarkStart w:name="z23" w:id="9"/>
    <w:p>
      <w:pPr>
        <w:spacing w:after="0"/>
        <w:ind w:left="0"/>
        <w:jc w:val="both"/>
      </w:pPr>
      <w:r>
        <w:rPr>
          <w:rFonts w:ascii="Times New Roman"/>
          <w:b w:val="false"/>
          <w:i w:val="false"/>
          <w:color w:val="000000"/>
          <w:sz w:val="28"/>
        </w:rPr>
        <w:t>
      8-1. Учесть, что в составе расходов районного бюджета на 2024 год, предусмотрены целевые трансферты из районного бюджета бюджетам города районного значения, села, сельских округов согласно приложению 7.</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8-1 в соответствии с решением Аккольского районного маслихата Акмолинской области от 13.03.2024 </w:t>
      </w:r>
      <w:r>
        <w:rPr>
          <w:rFonts w:ascii="Times New Roman"/>
          <w:b w:val="false"/>
          <w:i w:val="false"/>
          <w:color w:val="000000"/>
          <w:sz w:val="28"/>
        </w:rPr>
        <w:t>№ С 19-1</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6" w:id="10"/>
    <w:p>
      <w:pPr>
        <w:spacing w:after="0"/>
        <w:ind w:left="0"/>
        <w:jc w:val="both"/>
      </w:pPr>
      <w:r>
        <w:rPr>
          <w:rFonts w:ascii="Times New Roman"/>
          <w:b w:val="false"/>
          <w:i w:val="false"/>
          <w:color w:val="000000"/>
          <w:sz w:val="28"/>
        </w:rPr>
        <w:t>
      8-2. Учесть, что в составе расходов районного бюджета на 2024 год, предусмотрены поступления от выпуска государственных ценных бумаг, выпускаемых местными исполнительными органами области, для обращения на внутреннем рынке для финансирования приобретения жилья согласно приложению 8.</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8-2 в соответствии с решением Аккольского районного маслихата Акмолинской области от 22.10.2024 </w:t>
      </w:r>
      <w:r>
        <w:rPr>
          <w:rFonts w:ascii="Times New Roman"/>
          <w:b w:val="false"/>
          <w:i w:val="false"/>
          <w:color w:val="000000"/>
          <w:sz w:val="28"/>
        </w:rPr>
        <w:t>№ С 29-1</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9. Настоящее решение вводится в действие с 1 января 2024 года.</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Аккольского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Д.Салыбекова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Аккольского районного маслихата</w:t>
            </w:r>
            <w:r>
              <w:br/>
            </w:r>
            <w:r>
              <w:rPr>
                <w:rFonts w:ascii="Times New Roman"/>
                <w:b w:val="false"/>
                <w:i w:val="false"/>
                <w:color w:val="000000"/>
                <w:sz w:val="20"/>
              </w:rPr>
              <w:t>от 22 декабря 2023 года</w:t>
            </w:r>
            <w:r>
              <w:br/>
            </w:r>
            <w:r>
              <w:rPr>
                <w:rFonts w:ascii="Times New Roman"/>
                <w:b w:val="false"/>
                <w:i w:val="false"/>
                <w:color w:val="000000"/>
                <w:sz w:val="20"/>
              </w:rPr>
              <w:t>№ С 12-1</w:t>
            </w:r>
          </w:p>
        </w:tc>
      </w:tr>
    </w:tbl>
    <w:bookmarkStart w:name="z12" w:id="12"/>
    <w:p>
      <w:pPr>
        <w:spacing w:after="0"/>
        <w:ind w:left="0"/>
        <w:jc w:val="left"/>
      </w:pPr>
      <w:r>
        <w:rPr>
          <w:rFonts w:ascii="Times New Roman"/>
          <w:b/>
          <w:i w:val="false"/>
          <w:color w:val="000000"/>
        </w:rPr>
        <w:t xml:space="preserve"> Районный бюджет на 2024 год</w:t>
      </w:r>
    </w:p>
    <w:bookmarkEnd w:id="12"/>
    <w:p>
      <w:pPr>
        <w:spacing w:after="0"/>
        <w:ind w:left="0"/>
        <w:jc w:val="both"/>
      </w:pPr>
      <w:r>
        <w:rPr>
          <w:rFonts w:ascii="Times New Roman"/>
          <w:b w:val="false"/>
          <w:i w:val="false"/>
          <w:color w:val="ff0000"/>
          <w:sz w:val="28"/>
        </w:rPr>
        <w:t xml:space="preserve">
      Сноска. Приложение 1 - в редакции решения Аккольского районного маслихата Акмолинской области от 25.11.2024 </w:t>
      </w:r>
      <w:r>
        <w:rPr>
          <w:rFonts w:ascii="Times New Roman"/>
          <w:b w:val="false"/>
          <w:i w:val="false"/>
          <w:color w:val="ff0000"/>
          <w:sz w:val="28"/>
        </w:rPr>
        <w:t>№ С 31-1</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9 258 392,8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302 425,6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7 614 725,2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7 613 947,2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7 613 947,2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10 691 123,8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438 221,8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804 994,7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промышленности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жилищной помощи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абилитации и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лиц с инвалидностью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6 528 257,9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5 834 149,1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4 245 021,1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694 108,8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бесперебойного теплоснабжения малых городов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культуры, развития языков,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Земельно-хозяйственное устройство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приютов, пунктов временного содержания для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548 903,3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548 903,3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-1 430 344,4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1 430 344,4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Аккольского районного маслихата</w:t>
            </w:r>
            <w:r>
              <w:br/>
            </w:r>
            <w:r>
              <w:rPr>
                <w:rFonts w:ascii="Times New Roman"/>
                <w:b w:val="false"/>
                <w:i w:val="false"/>
                <w:color w:val="000000"/>
                <w:sz w:val="20"/>
              </w:rPr>
              <w:t>от 22 декабря 2023 года</w:t>
            </w:r>
            <w:r>
              <w:br/>
            </w:r>
            <w:r>
              <w:rPr>
                <w:rFonts w:ascii="Times New Roman"/>
                <w:b w:val="false"/>
                <w:i w:val="false"/>
                <w:color w:val="000000"/>
                <w:sz w:val="20"/>
              </w:rPr>
              <w:t>№ С 12-1</w:t>
            </w:r>
          </w:p>
        </w:tc>
      </w:tr>
    </w:tbl>
    <w:bookmarkStart w:name="z14" w:id="13"/>
    <w:p>
      <w:pPr>
        <w:spacing w:after="0"/>
        <w:ind w:left="0"/>
        <w:jc w:val="left"/>
      </w:pPr>
      <w:r>
        <w:rPr>
          <w:rFonts w:ascii="Times New Roman"/>
          <w:b/>
          <w:i w:val="false"/>
          <w:color w:val="000000"/>
        </w:rPr>
        <w:t xml:space="preserve"> Районный бюджет на 2025 год</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1 403 955,0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промышленности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жилищной помощи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абилитации и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лиц с инвалидностью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бесперебойного теплоснабжения малых городов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Аккольского районного маслихата</w:t>
            </w:r>
            <w:r>
              <w:br/>
            </w:r>
            <w:r>
              <w:rPr>
                <w:rFonts w:ascii="Times New Roman"/>
                <w:b w:val="false"/>
                <w:i w:val="false"/>
                <w:color w:val="000000"/>
                <w:sz w:val="20"/>
              </w:rPr>
              <w:t>от 22 декабря 2023 года</w:t>
            </w:r>
            <w:r>
              <w:br/>
            </w:r>
            <w:r>
              <w:rPr>
                <w:rFonts w:ascii="Times New Roman"/>
                <w:b w:val="false"/>
                <w:i w:val="false"/>
                <w:color w:val="000000"/>
                <w:sz w:val="20"/>
              </w:rPr>
              <w:t>№ С 12-1</w:t>
            </w:r>
          </w:p>
        </w:tc>
      </w:tr>
    </w:tbl>
    <w:bookmarkStart w:name="z16" w:id="14"/>
    <w:p>
      <w:pPr>
        <w:spacing w:after="0"/>
        <w:ind w:left="0"/>
        <w:jc w:val="left"/>
      </w:pPr>
      <w:r>
        <w:rPr>
          <w:rFonts w:ascii="Times New Roman"/>
          <w:b/>
          <w:i w:val="false"/>
          <w:color w:val="000000"/>
        </w:rPr>
        <w:t xml:space="preserve"> Районный бюджет на 2026 год</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промышленности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жилищной помощи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абилитации и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лиц с инвалидностью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бесперебойного теплоснабжения малых городов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Аккольского районного маслихата</w:t>
            </w:r>
            <w:r>
              <w:br/>
            </w:r>
            <w:r>
              <w:rPr>
                <w:rFonts w:ascii="Times New Roman"/>
                <w:b w:val="false"/>
                <w:i w:val="false"/>
                <w:color w:val="000000"/>
                <w:sz w:val="20"/>
              </w:rPr>
              <w:t>от 22 декабря 2023 года</w:t>
            </w:r>
            <w:r>
              <w:br/>
            </w:r>
            <w:r>
              <w:rPr>
                <w:rFonts w:ascii="Times New Roman"/>
                <w:b w:val="false"/>
                <w:i w:val="false"/>
                <w:color w:val="000000"/>
                <w:sz w:val="20"/>
              </w:rPr>
              <w:t>№ С 12-1</w:t>
            </w:r>
          </w:p>
        </w:tc>
      </w:tr>
    </w:tbl>
    <w:bookmarkStart w:name="z18" w:id="15"/>
    <w:p>
      <w:pPr>
        <w:spacing w:after="0"/>
        <w:ind w:left="0"/>
        <w:jc w:val="left"/>
      </w:pPr>
      <w:r>
        <w:rPr>
          <w:rFonts w:ascii="Times New Roman"/>
          <w:b/>
          <w:i w:val="false"/>
          <w:color w:val="000000"/>
        </w:rPr>
        <w:t xml:space="preserve"> Целевые трансферты и бюджетные кредиты из республиканского бюджета на 2024 год</w:t>
      </w:r>
    </w:p>
    <w:bookmarkEnd w:id="15"/>
    <w:p>
      <w:pPr>
        <w:spacing w:after="0"/>
        <w:ind w:left="0"/>
        <w:jc w:val="both"/>
      </w:pPr>
      <w:r>
        <w:rPr>
          <w:rFonts w:ascii="Times New Roman"/>
          <w:b w:val="false"/>
          <w:i w:val="false"/>
          <w:color w:val="ff0000"/>
          <w:sz w:val="28"/>
        </w:rPr>
        <w:t xml:space="preserve">
      Сноска. Приложение 4 - в редакции решения Аккольского районного маслихата Акмолинской области от 22.10.2024 </w:t>
      </w:r>
      <w:r>
        <w:rPr>
          <w:rFonts w:ascii="Times New Roman"/>
          <w:b w:val="false"/>
          <w:i w:val="false"/>
          <w:color w:val="ff0000"/>
          <w:sz w:val="28"/>
        </w:rPr>
        <w:t>№ С 29-1</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3 917 094,0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прав и улучшение качества жизни лиц с инвалидностью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3 894 841,0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3 463 665,0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3 263 665,0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бюджетных инвестиционных проектов в малых и моногородах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реализации мер социальной поддержки специалистов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Аккольского районного маслихата</w:t>
            </w:r>
            <w:r>
              <w:br/>
            </w:r>
            <w:r>
              <w:rPr>
                <w:rFonts w:ascii="Times New Roman"/>
                <w:b w:val="false"/>
                <w:i w:val="false"/>
                <w:color w:val="000000"/>
                <w:sz w:val="20"/>
              </w:rPr>
              <w:t>от 22 декабря 2023 года</w:t>
            </w:r>
            <w:r>
              <w:br/>
            </w:r>
            <w:r>
              <w:rPr>
                <w:rFonts w:ascii="Times New Roman"/>
                <w:b w:val="false"/>
                <w:i w:val="false"/>
                <w:color w:val="000000"/>
                <w:sz w:val="20"/>
              </w:rPr>
              <w:t>№ С 12-1</w:t>
            </w:r>
          </w:p>
        </w:tc>
      </w:tr>
    </w:tbl>
    <w:bookmarkStart w:name="z20" w:id="16"/>
    <w:p>
      <w:pPr>
        <w:spacing w:after="0"/>
        <w:ind w:left="0"/>
        <w:jc w:val="left"/>
      </w:pPr>
      <w:r>
        <w:rPr>
          <w:rFonts w:ascii="Times New Roman"/>
          <w:b/>
          <w:i w:val="false"/>
          <w:color w:val="000000"/>
        </w:rPr>
        <w:t xml:space="preserve"> Целевые трансферты из областного бюджета бюджету района на 2024 год</w:t>
      </w:r>
    </w:p>
    <w:bookmarkEnd w:id="16"/>
    <w:p>
      <w:pPr>
        <w:spacing w:after="0"/>
        <w:ind w:left="0"/>
        <w:jc w:val="both"/>
      </w:pPr>
      <w:r>
        <w:rPr>
          <w:rFonts w:ascii="Times New Roman"/>
          <w:b w:val="false"/>
          <w:i w:val="false"/>
          <w:color w:val="ff0000"/>
          <w:sz w:val="28"/>
        </w:rPr>
        <w:t xml:space="preserve">
      Сноска. Приложение 5 - в редакции решения Аккольского районного маслихата Акмолинской области от 22.10.2024 </w:t>
      </w:r>
      <w:r>
        <w:rPr>
          <w:rFonts w:ascii="Times New Roman"/>
          <w:b w:val="false"/>
          <w:i w:val="false"/>
          <w:color w:val="ff0000"/>
          <w:sz w:val="28"/>
        </w:rPr>
        <w:t>№ С 29-1</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2 768 947,2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1 666 101,7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101 062,2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возмещение затрат по единовременным выплатам гражданам, пострадавшим вследствие паводков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размещение государственного социального заказа в неправительственных организациях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выплату государственной адресной социальной помощи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социальное обеспечение лиц с инвалидностью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приобретение топлива и оплату коммунальных услуг для педагогов, проживающих в сельской местности.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социальную помощь отдельным категориям граждан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1 368 991,5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обеспечение льготного проезда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мероприятий по социальной и инженерной инфраструктуре в сельских населенных пунктах в рамках проекта "Ауыл-Ел бесігі"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310 546,6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укрепление материально-технической базы в сфере жилищно-коммунального хозяйства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развитие жилищно-коммунального хозяйства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761 558,9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ремонт автомобильных дорог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жилья коммунального жилищного фонда для социально уязвимых слоев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1 102 845,5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1 102 845,5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строительство, развитие и (или) обустройство инженерно-коммуникационной инфраструктуры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121 489,4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981 356,1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Аккольского районного маслихата</w:t>
            </w:r>
            <w:r>
              <w:br/>
            </w:r>
            <w:r>
              <w:rPr>
                <w:rFonts w:ascii="Times New Roman"/>
                <w:b w:val="false"/>
                <w:i w:val="false"/>
                <w:color w:val="000000"/>
                <w:sz w:val="20"/>
              </w:rPr>
              <w:t>от 22 декабря 2023 года</w:t>
            </w:r>
            <w:r>
              <w:br/>
            </w:r>
            <w:r>
              <w:rPr>
                <w:rFonts w:ascii="Times New Roman"/>
                <w:b w:val="false"/>
                <w:i w:val="false"/>
                <w:color w:val="000000"/>
                <w:sz w:val="20"/>
              </w:rPr>
              <w:t>№ С 12-1</w:t>
            </w:r>
          </w:p>
        </w:tc>
      </w:tr>
    </w:tbl>
    <w:bookmarkStart w:name="z22" w:id="17"/>
    <w:p>
      <w:pPr>
        <w:spacing w:after="0"/>
        <w:ind w:left="0"/>
        <w:jc w:val="left"/>
      </w:pPr>
      <w:r>
        <w:rPr>
          <w:rFonts w:ascii="Times New Roman"/>
          <w:b/>
          <w:i w:val="false"/>
          <w:color w:val="000000"/>
        </w:rPr>
        <w:t xml:space="preserve"> Целевые трансферты из областного бюджета бюджетам города районного значения, села, сельских округов на 2024 год</w:t>
      </w:r>
    </w:p>
    <w:bookmarkEnd w:id="17"/>
    <w:p>
      <w:pPr>
        <w:spacing w:after="0"/>
        <w:ind w:left="0"/>
        <w:jc w:val="both"/>
      </w:pPr>
      <w:r>
        <w:rPr>
          <w:rFonts w:ascii="Times New Roman"/>
          <w:b w:val="false"/>
          <w:i w:val="false"/>
          <w:color w:val="ff0000"/>
          <w:sz w:val="28"/>
        </w:rPr>
        <w:t xml:space="preserve">
      Сноска. Приложение 6 - в редакции решения Аккольского районного маслихата Акмолинской области от 22.10.2024 </w:t>
      </w:r>
      <w:r>
        <w:rPr>
          <w:rFonts w:ascii="Times New Roman"/>
          <w:b w:val="false"/>
          <w:i w:val="false"/>
          <w:color w:val="ff0000"/>
          <w:sz w:val="28"/>
        </w:rPr>
        <w:t>№ С 29-1</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665 903,4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665 903,4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665 903,4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мероприятий по социальной и инженерной инфраструктуре в сельских населенных пунктах в рамках проекта "Ауыл-Ел бесігі"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310 546,6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развитие жилищно-коммунального хозяйства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280 232,8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ремонт автомобильных дорог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Аккольского районного маслихата</w:t>
            </w:r>
            <w:r>
              <w:br/>
            </w:r>
            <w:r>
              <w:rPr>
                <w:rFonts w:ascii="Times New Roman"/>
                <w:b w:val="false"/>
                <w:i w:val="false"/>
                <w:color w:val="000000"/>
                <w:sz w:val="20"/>
              </w:rPr>
              <w:t>от 22 декабря 2023 года</w:t>
            </w:r>
            <w:r>
              <w:br/>
            </w:r>
            <w:r>
              <w:rPr>
                <w:rFonts w:ascii="Times New Roman"/>
                <w:b w:val="false"/>
                <w:i w:val="false"/>
                <w:color w:val="000000"/>
                <w:sz w:val="20"/>
              </w:rPr>
              <w:t>№ С 12-1</w:t>
            </w:r>
          </w:p>
        </w:tc>
      </w:tr>
    </w:tbl>
    <w:bookmarkStart w:name="z25" w:id="18"/>
    <w:p>
      <w:pPr>
        <w:spacing w:after="0"/>
        <w:ind w:left="0"/>
        <w:jc w:val="left"/>
      </w:pPr>
      <w:r>
        <w:rPr>
          <w:rFonts w:ascii="Times New Roman"/>
          <w:b/>
          <w:i w:val="false"/>
          <w:color w:val="000000"/>
        </w:rPr>
        <w:t xml:space="preserve"> Целевые трансферты из районного бюджета бюджетам города районного значения, села, сельских округов на 2024 год</w:t>
      </w:r>
    </w:p>
    <w:bookmarkEnd w:id="18"/>
    <w:p>
      <w:pPr>
        <w:spacing w:after="0"/>
        <w:ind w:left="0"/>
        <w:jc w:val="both"/>
      </w:pPr>
      <w:r>
        <w:rPr>
          <w:rFonts w:ascii="Times New Roman"/>
          <w:b w:val="false"/>
          <w:i w:val="false"/>
          <w:color w:val="ff0000"/>
          <w:sz w:val="28"/>
        </w:rPr>
        <w:t xml:space="preserve">
      Сноска. Приложение 7 - в редакции решения Аккольского районного маслихата Акмолинской области от 25.11.2024 </w:t>
      </w:r>
      <w:r>
        <w:rPr>
          <w:rFonts w:ascii="Times New Roman"/>
          <w:b w:val="false"/>
          <w:i w:val="false"/>
          <w:color w:val="ff0000"/>
          <w:sz w:val="28"/>
        </w:rPr>
        <w:t>№ С 31-1</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139 091,3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139 091,3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139 091,3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текущие расходы государственного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благоустройство населенных пунктов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функционирование автомобильных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w:t>
            </w:r>
            <w:r>
              <w:br/>
            </w:r>
            <w:r>
              <w:rPr>
                <w:rFonts w:ascii="Times New Roman"/>
                <w:b w:val="false"/>
                <w:i w:val="false"/>
                <w:color w:val="000000"/>
                <w:sz w:val="20"/>
              </w:rPr>
              <w:t>Аккольского районного маслихата</w:t>
            </w:r>
            <w:r>
              <w:br/>
            </w:r>
            <w:r>
              <w:rPr>
                <w:rFonts w:ascii="Times New Roman"/>
                <w:b w:val="false"/>
                <w:i w:val="false"/>
                <w:color w:val="000000"/>
                <w:sz w:val="20"/>
              </w:rPr>
              <w:t>от 22 октября 2024 года</w:t>
            </w:r>
            <w:r>
              <w:br/>
            </w:r>
            <w:r>
              <w:rPr>
                <w:rFonts w:ascii="Times New Roman"/>
                <w:b w:val="false"/>
                <w:i w:val="false"/>
                <w:color w:val="000000"/>
                <w:sz w:val="20"/>
              </w:rPr>
              <w:t>№ С 29-1</w:t>
            </w:r>
          </w:p>
        </w:tc>
      </w:tr>
    </w:tbl>
    <w:bookmarkStart w:name="z28" w:id="19"/>
    <w:p>
      <w:pPr>
        <w:spacing w:after="0"/>
        <w:ind w:left="0"/>
        <w:jc w:val="left"/>
      </w:pPr>
      <w:r>
        <w:rPr>
          <w:rFonts w:ascii="Times New Roman"/>
          <w:b/>
          <w:i w:val="false"/>
          <w:color w:val="000000"/>
        </w:rPr>
        <w:t xml:space="preserve"> Поступления от выпуска государственных ценных бумаг, выпускаемых местными исполнительными органами области, для обращения на внутреннем рынке для финансирования приобретения жилья на 2024 год</w:t>
      </w:r>
    </w:p>
    <w:bookmarkEnd w:id="19"/>
    <w:p>
      <w:pPr>
        <w:spacing w:after="0"/>
        <w:ind w:left="0"/>
        <w:jc w:val="both"/>
      </w:pPr>
      <w:r>
        <w:rPr>
          <w:rFonts w:ascii="Times New Roman"/>
          <w:b w:val="false"/>
          <w:i w:val="false"/>
          <w:color w:val="ff0000"/>
          <w:sz w:val="28"/>
        </w:rPr>
        <w:t xml:space="preserve">
      Сноска. Решение дополнено приложением 8 в соответствии с решением Аккольского районного маслихата Акмолинской области от 22.10.2024 </w:t>
      </w:r>
      <w:r>
        <w:rPr>
          <w:rFonts w:ascii="Times New Roman"/>
          <w:b w:val="false"/>
          <w:i w:val="false"/>
          <w:color w:val="ff0000"/>
          <w:sz w:val="28"/>
        </w:rPr>
        <w:t>№ С 29-1</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1 104 272,0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из областного бюджета из средств внутренних займов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1 104 272,0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1 104 272,0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жилья коммунального жилищного фонда для социально уязвимых слоев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1 104 272,0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