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dfa1" w14:textId="ee8d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2022 года № 7С-34-2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2023-2025 годы" от 22 декабря 2022 года № 7С-34-2 (зарегистрировано в Реестре государственной регистрации нормативных правовых актов № 176072)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3913889,5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- 1254008,0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22655,3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2622178,2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4070953,8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- 18719,4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- 51750,0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33030,6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-175783,7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- 175783,7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2023 год предусмотрено погашение основного долга по бюджетным кредитам, выделенным для реализации мер социальной поддержки специалистов в сумме 55431,4 тысяч тенге, в том числе досрочное погашение бюджетных кредитов - 22400,8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Астраханка, Астраханского района, Акмолинской области (7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Жалтыр Астраханского района Акмолинской области (3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со спортивным зданием в селе Новочеркасское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с установкой блок-модуля для очистки воды в с.Таволжанка Астраханского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1204170,8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с.Петровка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дорог, в том числе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Жана-Турмыс" км 0-2,4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Жалтыр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Каменка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Зеленое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Новый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с. Жалтыр (улица Д. Кунаева)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жилищно-коммунального хозяйства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котлов для котельной в с.Астраханка и в с.Жалтыр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2023-2024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Зеленое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зрительного зала Астраханского районного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блочно-модульной котельной для Каменского сельского дома культуры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водопровода в с.Енбек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с установкой комбинированного блок модуля по очистке воды в селе Караколь,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Жалтыр Астраханского района Акмолинской области (3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водопроводных сетей в селе Первомайка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водопроводных сетей в селе Лозовое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теплоэнергетической системы,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уличного освещения по ул.Мира в с.Астраханка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уличного освещения по ул.Достык в с.Новый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с установкой блок-модуля для очистки воды в с.Таволжанка Астраханского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площадки "Сервисный акимат"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государственных актов и установление границ на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по экспертизе качества работ и материалов при проведении ремонта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проектов по среднему ремонту УДС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санитарию СНП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