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27e" w14:textId="07c5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26 декабря 2022 года № 7С-31/1 "О бюджете города Макинск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2023-2025 годы" от 26 декабря 2022 года № 7С-31/1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227899,1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26924,5 тысяч тенге.";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бюджета города Макинск на 2023 год предусмотрены целевые трансферты в сумме 28746,6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28746,6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28746,6 тысяч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