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0b7d" w14:textId="0740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23 декабря 2022 года № 7С-30/1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16 ноября 2023 года № 8С-10/1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2023-2025 годы" от 23 декабря 2022 года № 7С-30/1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7062945,9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1896654,8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13778,2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160416,4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4992096,5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7296629,1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5722,2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13500,1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7777,9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- 239405,4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239405,4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2023 год в сумме 923,4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2023 год предусмотрено погашение бюджетных кредитов в сумме 7777,9 тысяч тенге и досрочное погашение бюджетных кредитов в сумме 5422,3 тысячи тенге в областной бюджет.";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7062945,9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4952956,5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7 296 629,1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1 906 011,6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1 599 317,5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2 596 378,6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-239 405,4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малых и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1288215,5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518811,7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малых и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Макинск и сельских округов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