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3386" w14:textId="2bd3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22 декабря 2022 года № 7С-38/2-22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14 июля 2023 года № 8С-5/2-23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2023-2025 годы" от 22 декабря 2022 года № 7С-38/2-22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