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3386" w14:textId="2bd3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22 декабря 2022 года № 7С-38/2-22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14 июля 2023 года № 8С-5/2-23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2023-2025 годы" от 22 декабря 2022 года № 7С-38/2-22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7С-38/2-22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4 724 940,7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2 939 652,7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2 938 918,0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1 081 161,4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