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d0ed" w14:textId="97fd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26 декабря 2023 года № 8/2.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3 287 643,2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922 798,0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47 989,0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18 324,7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2 298 531,5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3 577 281,0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3 438,7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23 825,0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20 386,3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- 293 076,5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293 076,5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Сандыктауского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 распределения доходов в районный бюджет по социальному налогу – 100 %.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районном бюджете на 2024 год предусмотрены целевые трансферты и бюджетные кредиты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2024 год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2024 год предусмотрены целевые трансферты бюджетам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2024 год предусмотрен объем субвенции, передаваемой из областного бюджета в сумме 726 451,0 тысяча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2024 год предусмотрено погашение бюджетных кредитов в областной бюджет в сумме 19 696,0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2024 год в сумме 20 271,0 тысяча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района на 2024 год предусмотрены объемы субвенций, передаваемые из районного бюджета в бюджеты сельских округов и села в сумме 263 915,0 тысяч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Баракпайскому сельскому округу 17 991,0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Белгородскому сельскому округу 23 009,0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Берликскому сельскому округу 15 348,0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Васильевскому сельскому округу 13 997,0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Веселовскому сельскому округу 19 755,0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Жамбыльскому сельскому округу 18 657,0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Каменскому сельскому округу 23 040,0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Лесному сельскому округу 19 047,0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Мадениет 21 884,0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Максимовскому сельскому округу 23 473,0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Ақсораң 22 673,0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Сандыктаускому сельскому округу 20 155,0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Широковскому сельскому округу 24 886,0 тысяч тенге.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2024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Сандыктауского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3 287 643,2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474 252,1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474 252,1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2 298 531,5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2 298 531,5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2 298 531,5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3 577 281,0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681 005,6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357 055,5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607 721,4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420 599,7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187 121,7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186 138,7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588 661,7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541 340,3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384 352,3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целевых трансфертов)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- 293 076,5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293 076,5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93 841,8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802 970,0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802 970,0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460 719,0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Сандыктауского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Республики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лубрицированными катетерами одноразового использования лиц с инвалидностью с диагнозом "Spina bifida"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котельной и тепловых сетей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Сандыктауского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1 163 339,5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972 866,8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АЭС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по единовременным выплатам гражданам, пострадавшим вследствие паводков, содержанию государственного органа и оказанию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812 139,4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Сандыктау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"Сандыктау - 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125 465,5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районного значения KC-SN-1 "Подъезд к селу Новоникольское" км 0-18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379 921,4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теущий ремонт котлов, котельного оборудования и тепловых сетей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инвентаризацию надземных и подземных коммуникаций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190 472,7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190 472,7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водопроводных сетей в селе Каменка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наружных сетей электроснабжения к насосным станциям водопровода в селе Каменка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и скважин в селе Белгородское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скотомогильника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2024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Сандыктауского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223 515,0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223 515,0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70 947,5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 внутри-поселковых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дорожных знаков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летнее содержание внутрипоселковых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тротуаров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Ақсораң,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Сандыктау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Ақсораң,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