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008a" w14:textId="d750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213/38-7 "О бюджете сельского округа Акмол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16/3-8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Акмол на 2023-2025 годы" от 27 декабря 2022 года № 213/38-7 (зарегистрировано в Реестре государственной регистрации нормативных правовых актов под № 177349)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228 227,0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181 676,7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здания суда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