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e553" w14:textId="206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225/38-7 "О бюджете сельского округа Рахымжана Кошкарбаева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28/3-8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Рахымжана Кошкарбаева на 2023-2025 годы" от 27 декабря 2022 года № 225/38-7 (зарегистрировано в Реестре государственной регистрации нормативных правовых актов под № 177366)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Рахымжана Кошкарбаева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1 805,0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225/38-7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225/38-7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225/38-7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