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5705" w14:textId="66f5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Целиноградского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22 июня 2023 года № 51/6-8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Подпункт 12) пункта 2, абзац второй пункта 5 и глава 6 действуют до 31.08.2023 в соответствии с пунктом 2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Типовой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Целиноградского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оценки деятельности административных государственных служащих корпуса "Б" действуют до 31 августа 2023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от 11 апреля 2023 года № 14/2-8 "Об утверждении Методики оценки деятельности административных государственных служащих корпуса "Б" государственного учреждения "Аппарат Целиноградского районного маслихата" (опубликовано в Эталонном контрольном банке нормативных правовых актов под № 179643)".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51/6-8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Целиноградского районного маслихата"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государственного учреждения "Аппарат Целиноградского районного маслихата" (далее – аппарат районного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Типовой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16299), и определяет порядок оценки деятельности административных государственных служащих корпуса "Б" (далее – служащие корпуса "Б") аппарата районного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