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00ff" w14:textId="f380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2022 года № 7С-32/1 "О районном бюджете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5 июля 2023 года № 8С-5/1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2023-2025 годы" от 26 декабря 2022 года № 7С-32/1 (зарегистрировано в Реестре государственной регистрации нормативных правовых актов под № 176383)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18801070,1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4539226,5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14146083,6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19982878,7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82800,0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активов- 2572,7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-1237011,3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1237011,3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8С- 5/1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на объекты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2219512,7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2219512,7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в селе Катарколь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аппарата КГУ "Отдел городского хозяйства города Щучинск" на приобретение ножей отвала на автогрейдер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1539916,4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знаков по внутрипоселковым дорогам Кенесаринского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внутрипоселковых дорог по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жилищно-кммунального хозяйств и жилищной инспекции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535609,4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многофункциональной площадки в селе Баянбай Бурабайского района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Кенесары по улице Сарыарка и по улице М.Габдуллина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Наурызбай батыра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уличного освещения по городу Щучинск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Аллее Славы в городе Щучинск (реставрация, ремонт, установка пилонов)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1-й детской игровой площадки в селе Кызылагаш Бурабайского района,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Савинка Златопольского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санитарную очистку (вывоз мусора) Зеленоборскому сельскому округу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