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8fa3" w14:textId="dab8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26 декабря 2022 года № 7С-32/1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16 января 2023 года № 7С-34/1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районном бюджете на 2023-2025 годы" от 26 декабря 2022 года № 7С-32/1 (зарегистрировано в Реестре государственной регистрации нормативных правовых актов под № 176383)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13783848,0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4444686,0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63575,0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52185,0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9223402,0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15579907,8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52630,0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82800,0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30170,0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-1848689,8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1848689,8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7С-34/1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7С-32/1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8838378,0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15579907,8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2258887,8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техпаспортов на объекты кондоминиума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по делам религии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6310111,3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6310111,3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3765151,8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-1848689,8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1848689,8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7С-34/1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7С-32/1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по делам религии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-902850,0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7С-34/1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7С-32/1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города Щучинска, поселка Бурабай и сельских округов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областного бюджета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районного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2108468,0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1908796,0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2108468,0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1908796,0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Бурабайского района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спортзала в селе Катарколь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Кенесаринского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1553018,0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1488388,0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507196,0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1042388,0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1042388,0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установка знаков по внутрипоселковым дорогам Кенесаринского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внутрипоселковых дорог по Зеленоборскому сельскому округу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 и жилищной инспекции района (города областного значения)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410482,1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370408,0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40074,1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370408,0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370408,0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многофункциональной площадки в селе Баянбай Бурабайского района Акмолинской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в селе Кенесары по улице Сарыарка и по улице М.Габдуллина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детской площадки в селе Наурызбай батыра Бурабайского района, Акмолинской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